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7A5" w:rsidRDefault="00224AED" w:rsidP="00FA5B35">
      <w:pPr>
        <w:pStyle w:val="NoSpacing"/>
        <w:spacing w:after="120"/>
        <w:rPr>
          <w:rFonts w:ascii="Cambria" w:hAnsi="Cambria"/>
          <w:lang w:val="bg-BG"/>
        </w:rPr>
      </w:pPr>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9525</wp:posOffset>
            </wp:positionV>
            <wp:extent cx="2915920" cy="1678305"/>
            <wp:effectExtent l="0" t="0" r="0" b="0"/>
            <wp:wrapTight wrapText="bothSides">
              <wp:wrapPolygon edited="0">
                <wp:start x="0" y="0"/>
                <wp:lineTo x="0" y="21330"/>
                <wp:lineTo x="21449" y="21330"/>
                <wp:lineTo x="21449" y="0"/>
                <wp:lineTo x="0" y="0"/>
              </wp:wrapPolygon>
            </wp:wrapTight>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920" cy="1678305"/>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noProof/>
          <w:sz w:val="26"/>
          <w:szCs w:val="26"/>
        </w:rPr>
        <w:drawing>
          <wp:inline distT="0" distB="0" distL="0" distR="0">
            <wp:extent cx="2581275" cy="1790700"/>
            <wp:effectExtent l="0" t="0" r="0"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1790700"/>
                    </a:xfrm>
                    <a:prstGeom prst="rect">
                      <a:avLst/>
                    </a:prstGeom>
                    <a:noFill/>
                    <a:ln>
                      <a:noFill/>
                    </a:ln>
                  </pic:spPr>
                </pic:pic>
              </a:graphicData>
            </a:graphic>
          </wp:inline>
        </w:drawing>
      </w:r>
    </w:p>
    <w:p w:rsidR="00AA4242" w:rsidRPr="001F6F52" w:rsidRDefault="00CC24DD" w:rsidP="00FA5B35">
      <w:pPr>
        <w:pStyle w:val="NoSpacing"/>
        <w:spacing w:after="120"/>
        <w:rPr>
          <w:rFonts w:ascii="Cambria" w:hAnsi="Cambria" w:cs="Cambria"/>
          <w:b/>
          <w:bCs/>
          <w:sz w:val="26"/>
          <w:szCs w:val="26"/>
          <w:lang w:val="bg-BG"/>
        </w:rPr>
      </w:pPr>
      <w:r w:rsidRPr="001F6F52">
        <w:rPr>
          <w:rFonts w:ascii="Cambria" w:hAnsi="Cambria"/>
          <w:lang w:val="bg-BG"/>
        </w:rPr>
        <w:br/>
      </w:r>
      <w:r w:rsidR="00224AED">
        <w:rPr>
          <w:noProof/>
        </w:rPr>
        <mc:AlternateContent>
          <mc:Choice Requires="wpg">
            <w:drawing>
              <wp:anchor distT="0" distB="0" distL="114300" distR="114300" simplePos="0" relativeHeight="251658240" behindDoc="1" locked="0" layoutInCell="1" allowOverlap="1">
                <wp:simplePos x="0" y="0"/>
                <wp:positionH relativeFrom="page">
                  <wp:posOffset>313690</wp:posOffset>
                </wp:positionH>
                <wp:positionV relativeFrom="page">
                  <wp:posOffset>245110</wp:posOffset>
                </wp:positionV>
                <wp:extent cx="2547620" cy="9551670"/>
                <wp:effectExtent l="0" t="0" r="0" b="0"/>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7620" cy="9551670"/>
                          <a:chOff x="0" y="0"/>
                          <a:chExt cx="2194560" cy="9125712"/>
                        </a:xfrm>
                      </wpg:grpSpPr>
                      <wps:wsp>
                        <wps:cNvPr id="57" name="Rectangle 3"/>
                        <wps:cNvSpPr/>
                        <wps:spPr>
                          <a:xfrm>
                            <a:off x="0" y="0"/>
                            <a:ext cx="194535" cy="9125712"/>
                          </a:xfrm>
                          <a:prstGeom prst="rect">
                            <a:avLst/>
                          </a:prstGeom>
                          <a:solidFill>
                            <a:srgbClr val="455F5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Pentagon 4"/>
                        <wps:cNvSpPr/>
                        <wps:spPr>
                          <a:xfrm>
                            <a:off x="0" y="3001508"/>
                            <a:ext cx="2194560" cy="552055"/>
                          </a:xfrm>
                          <a:prstGeom prst="homePlate">
                            <a:avLst/>
                          </a:prstGeom>
                          <a:solidFill>
                            <a:srgbClr val="C00000"/>
                          </a:solidFill>
                          <a:ln w="12700" cap="flat" cmpd="sng" algn="ctr">
                            <a:noFill/>
                            <a:prstDash val="solid"/>
                            <a:miter lim="800000"/>
                          </a:ln>
                          <a:effectLst/>
                        </wps:spPr>
                        <wps:txbx>
                          <w:txbxContent>
                            <w:p w:rsidR="00F12733" w:rsidRPr="00AA0941" w:rsidRDefault="00F12733">
                              <w:pPr>
                                <w:pStyle w:val="NoSpacing"/>
                                <w:jc w:val="right"/>
                                <w:rPr>
                                  <w:color w:val="FFFFFF"/>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9" name="Group 5"/>
                        <wpg:cNvGrpSpPr/>
                        <wpg:grpSpPr>
                          <a:xfrm>
                            <a:off x="76200" y="4210050"/>
                            <a:ext cx="2057400" cy="4910328"/>
                            <a:chOff x="80645" y="4211812"/>
                            <a:chExt cx="1306273" cy="3121026"/>
                          </a:xfrm>
                        </wpg:grpSpPr>
                        <wpg:grpSp>
                          <wpg:cNvPr id="60" name="Group 6"/>
                          <wpg:cNvGrpSpPr>
                            <a:grpSpLocks noChangeAspect="1"/>
                          </wpg:cNvGrpSpPr>
                          <wpg:grpSpPr>
                            <a:xfrm>
                              <a:off x="141062" y="4211812"/>
                              <a:ext cx="1047750" cy="3121026"/>
                              <a:chOff x="141062" y="4211812"/>
                              <a:chExt cx="1047750" cy="3121026"/>
                            </a:xfrm>
                          </wpg:grpSpPr>
                          <wps:wsp>
                            <wps:cNvPr id="61"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62"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63"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64"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65"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66"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6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6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6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70"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71"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s:wsp>
                            <wps:cNvPr id="72"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55F51"/>
                              </a:solidFill>
                              <a:ln w="0">
                                <a:solidFill>
                                  <a:srgbClr val="455F51"/>
                                </a:solidFill>
                                <a:prstDash val="solid"/>
                                <a:round/>
                                <a:headEnd/>
                                <a:tailEnd/>
                              </a:ln>
                            </wps:spPr>
                            <wps:bodyPr vert="horz" wrap="square" lIns="91440" tIns="45720" rIns="91440" bIns="45720" numCol="1" anchor="t" anchorCtr="0" compatLnSpc="1">
                              <a:prstTxWarp prst="textNoShape">
                                <a:avLst/>
                              </a:prstTxWarp>
                            </wps:bodyPr>
                          </wps:wsp>
                        </wpg:grpSp>
                        <wpg:grpSp>
                          <wpg:cNvPr id="73" name="Group 7"/>
                          <wpg:cNvGrpSpPr>
                            <a:grpSpLocks noChangeAspect="1"/>
                          </wpg:cNvGrpSpPr>
                          <wpg:grpSpPr>
                            <a:xfrm>
                              <a:off x="80645" y="4826972"/>
                              <a:ext cx="1306273" cy="2505863"/>
                              <a:chOff x="80645" y="4649964"/>
                              <a:chExt cx="874712" cy="1677988"/>
                            </a:xfrm>
                          </wpg:grpSpPr>
                          <wps:wsp>
                            <wps:cNvPr id="7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6"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7"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8"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0"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1"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2"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3"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4"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55F51">
                                  <a:alpha val="20000"/>
                                </a:srgbClr>
                              </a:solidFill>
                              <a:ln w="0">
                                <a:solidFill>
                                  <a:srgbClr val="455F51">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24.7pt;margin-top:19.3pt;width:200.6pt;height:752.1pt;z-index:-251658240;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" fillcolor="#455f51"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30015;width:21945;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" adj="18883" fillcolor="#c00000" stroked="f" strokeweight="1pt">
                  <v:textbox inset=",0,14.4pt,0">
                    <w:txbxContent>
                      <w:p w:rsidR="00F12733" w:rsidRPr="00AA0941" w:rsidRDefault="00F12733">
                        <w:pPr>
                          <w:pStyle w:val="ac"/>
                          <w:jc w:val="right"/>
                          <w:rPr>
                            <w:color w:val="FFFFFF"/>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" path="m,l39,152,84,304r38,113l122,440,76,306,39,180,6,53,,xe" fillcolor="#455f51" strokecolor="#455f51"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" path="m,l8,19,37,93r30,74l116,269r-8,l60,169,30,98,1,25,,xe" fillcolor="#455f51" strokecolor="#455f51"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" path="m,l,,1,79r2,80l12,317,23,476,39,634,58,792,83,948r24,138l135,1223r5,49l138,1262,105,1106,77,949,53,792,35,634,20,476,9,317,2,159,,79,,xe" fillcolor="#455f51" strokecolor="#455f51"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" path="m45,r,l35,66r-9,67l14,267,6,401,3,534,6,669r8,134l18,854r,-3l9,814,8,803,1,669,,534,3,401,12,267,25,132,34,66,45,xe" fillcolor="#455f51" strokecolor="#455f51"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" path="m,l10,44r11,82l34,207r19,86l75,380r25,86l120,521r21,55l152,618r2,11l140,595,115,532,93,468,67,383,47,295,28,207,12,104,,xe" fillcolor="#455f51" strokecolor="#455f51"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" path="m,l33,69r-9,l12,35,,xe" fillcolor="#455f51" strokecolor="#455f51"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" path="m,l9,37r,3l15,93,5,49,,xe" fillcolor="#455f51" strokecolor="#455f51"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" path="m394,r,l356,38,319,77r-35,40l249,160r-42,58l168,276r-37,63l98,402,69,467,45,535,26,604,14,673,7,746,6,766,,749r1,-5l7,673,21,603,40,533,65,466,94,400r33,-64l164,275r40,-60l248,158r34,-42l318,76,354,37,394,xe" fillcolor="#455f51" strokecolor="#455f51"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" path="m,l6,16r1,3l11,80r9,52l33,185r3,9l21,161,15,145,5,81,1,41,,xe" fillcolor="#455f51" strokecolor="#455f51"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" path="m,l31,65r-8,l,xe" fillcolor="#455f51" strokecolor="#455f51"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" path="m,l6,17,7,42,6,39,,23,,xe" fillcolor="#455f51" strokecolor="#455f51"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" path="m,l6,16,21,49,33,84r12,34l44,118,13,53,11,42,,xe" fillcolor="#455f51" strokecolor="#455f51"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" path="m,l41,155,86,309r39,116l125,450,79,311,41,183,7,54,,xe" fillcolor="#455f51" strokecolor="#455f51"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" path="m,l8,20,37,96r32,74l118,275r-9,l61,174,30,100,,26,,xe" fillcolor="#455f51" strokecolor="#455f51"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" path="m,l16,72r4,49l18,112,,31,,xe" fillcolor="#455f51" strokecolor="#455f51"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" path="m,l11,46r11,83l36,211r19,90l76,389r27,87l123,533r21,55l155,632r3,11l142,608,118,544,95,478,69,391,47,302,29,212,13,107,,xe" fillcolor="#455f51" strokecolor="#455f51"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" path="m,l33,71r-9,l11,36,,xe" fillcolor="#455f51" strokecolor="#455f51"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" path="m,l8,37r,4l15,95,4,49,,xe" fillcolor="#455f51" strokecolor="#455f51"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" path="m402,r,1l363,39,325,79r-35,42l255,164r-44,58l171,284r-38,62l100,411,71,478,45,546,27,617,13,689,7,761r,21l,765r1,-4l7,688,21,616,40,545,66,475,95,409r35,-66l167,281r42,-61l253,163r34,-43l324,78,362,38,402,xe" fillcolor="#455f51" strokecolor="#455f51"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" path="m,l6,15r1,3l12,80r9,54l33,188r4,8l22,162,15,146,5,81,1,40,,xe" fillcolor="#455f51" strokecolor="#455f51"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" path="m,l31,66r-7,l,xe" fillcolor="#455f51" strokecolor="#455f51"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" path="m,l7,17r,26l6,40,,25,,xe" fillcolor="#455f51" strokecolor="#455f51"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" path="m,l7,16,22,50,33,86r13,35l45,121,14,55,11,44,,xe" fillcolor="#455f51" strokecolor="#455f51"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AA4242" w:rsidRPr="001F6F52" w:rsidRDefault="00224AED" w:rsidP="00FA5B35">
      <w:pPr>
        <w:spacing w:after="120" w:line="240" w:lineRule="auto"/>
        <w:rPr>
          <w:rFonts w:ascii="Cambria" w:hAnsi="Cambria"/>
          <w:sz w:val="26"/>
          <w:szCs w:val="26"/>
          <w:lang w:val="bg-BG"/>
        </w:rPr>
      </w:pPr>
      <w:r>
        <w:rPr>
          <w:noProof/>
        </w:rPr>
        <mc:AlternateContent>
          <mc:Choice Requires="wps">
            <w:drawing>
              <wp:anchor distT="0" distB="0" distL="114300" distR="114300" simplePos="0" relativeHeight="251656192" behindDoc="0" locked="0" layoutInCell="1" allowOverlap="1">
                <wp:simplePos x="0" y="0"/>
                <wp:positionH relativeFrom="margin">
                  <wp:posOffset>2038350</wp:posOffset>
                </wp:positionH>
                <wp:positionV relativeFrom="margin">
                  <wp:posOffset>2476500</wp:posOffset>
                </wp:positionV>
                <wp:extent cx="3895725" cy="5745480"/>
                <wp:effectExtent l="0" t="0" r="0" b="0"/>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5745480"/>
                        </a:xfrm>
                        <a:prstGeom prst="rect">
                          <a:avLst/>
                        </a:prstGeom>
                        <a:solidFill>
                          <a:sysClr val="window" lastClr="FFFFFF"/>
                        </a:solidFill>
                        <a:ln w="6350">
                          <a:noFill/>
                        </a:ln>
                      </wps:spPr>
                      <wps:txbx>
                        <w:txbxContent>
                          <w:p w:rsidR="00F12733" w:rsidRPr="00AA0941" w:rsidRDefault="00F12733" w:rsidP="0097642F">
                            <w:pPr>
                              <w:jc w:val="center"/>
                              <w:rPr>
                                <w:rFonts w:ascii="Cambria" w:hAnsi="Cambria"/>
                                <w:b/>
                                <w:color w:val="3E762A"/>
                                <w:sz w:val="66"/>
                                <w:szCs w:val="66"/>
                                <w:lang w:val="ru-RU"/>
                              </w:rPr>
                            </w:pPr>
                            <w:r w:rsidRPr="00AA0941">
                              <w:rPr>
                                <w:rFonts w:ascii="Cambria" w:hAnsi="Cambria"/>
                                <w:b/>
                                <w:color w:val="3E762A"/>
                                <w:sz w:val="66"/>
                                <w:szCs w:val="66"/>
                                <w:lang w:val="ru-RU"/>
                              </w:rPr>
                              <w:t>СРЕДНОСРОЧНА ПРОГРАМА</w:t>
                            </w:r>
                          </w:p>
                          <w:p w:rsidR="00F12733" w:rsidRPr="00AA0941" w:rsidRDefault="00F12733" w:rsidP="0097642F">
                            <w:pPr>
                              <w:jc w:val="center"/>
                              <w:rPr>
                                <w:rFonts w:ascii="Cambria" w:hAnsi="Cambria"/>
                                <w:b/>
                                <w:color w:val="3E762A"/>
                                <w:sz w:val="66"/>
                                <w:szCs w:val="66"/>
                                <w:lang w:val="ru-RU"/>
                              </w:rPr>
                            </w:pPr>
                            <w:r w:rsidRPr="00AA0941">
                              <w:rPr>
                                <w:rFonts w:ascii="Cambria" w:hAnsi="Cambria"/>
                                <w:b/>
                                <w:color w:val="3E762A"/>
                                <w:sz w:val="66"/>
                                <w:szCs w:val="66"/>
                                <w:lang w:val="ru-RU"/>
                              </w:rPr>
                              <w:t xml:space="preserve">ЗА ПОМОЩ ЗА РАЗВИТИЕ И ХУМАНИТАРНА ПОМОЩ </w:t>
                            </w:r>
                          </w:p>
                          <w:p w:rsidR="00F12733" w:rsidRPr="00AA0941" w:rsidRDefault="00F12733" w:rsidP="0097642F">
                            <w:pPr>
                              <w:jc w:val="center"/>
                              <w:rPr>
                                <w:rFonts w:ascii="Cambria" w:hAnsi="Cambria"/>
                                <w:b/>
                                <w:color w:val="3E762A"/>
                                <w:sz w:val="66"/>
                                <w:szCs w:val="66"/>
                                <w:lang w:val="ru-RU"/>
                              </w:rPr>
                            </w:pPr>
                            <w:r w:rsidRPr="00AA0941">
                              <w:rPr>
                                <w:rFonts w:ascii="Cambria" w:hAnsi="Cambria"/>
                                <w:b/>
                                <w:color w:val="3E762A"/>
                                <w:sz w:val="66"/>
                                <w:szCs w:val="66"/>
                                <w:lang w:val="ru-RU"/>
                              </w:rPr>
                              <w:t xml:space="preserve">НА РЕПУБЛИКА БЪЛГАРИЯ </w:t>
                            </w:r>
                          </w:p>
                          <w:p w:rsidR="00F12733" w:rsidRPr="00AA0941" w:rsidRDefault="00F12733" w:rsidP="0097642F">
                            <w:pPr>
                              <w:jc w:val="center"/>
                              <w:rPr>
                                <w:rFonts w:ascii="Cambria" w:hAnsi="Cambria"/>
                                <w:b/>
                                <w:color w:val="3E762A"/>
                                <w:sz w:val="66"/>
                                <w:szCs w:val="66"/>
                                <w:lang w:val="ru-RU"/>
                              </w:rPr>
                            </w:pPr>
                            <w:r w:rsidRPr="00AA0941">
                              <w:rPr>
                                <w:rFonts w:ascii="Cambria" w:hAnsi="Cambria"/>
                                <w:b/>
                                <w:color w:val="3E762A"/>
                                <w:sz w:val="66"/>
                                <w:szCs w:val="66"/>
                                <w:lang w:val="ru-RU"/>
                              </w:rPr>
                              <w:t xml:space="preserve">ЗА ПЕРИОДА </w:t>
                            </w:r>
                            <w:r w:rsidRPr="00AA0941">
                              <w:rPr>
                                <w:rFonts w:ascii="Cambria" w:hAnsi="Cambria"/>
                                <w:b/>
                                <w:color w:val="3E762A"/>
                                <w:sz w:val="66"/>
                                <w:szCs w:val="66"/>
                                <w:lang w:val="ru-RU"/>
                              </w:rPr>
                              <w:br/>
                              <w:t>2020 г. – 2024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55" type="#_x0000_t202" style="position:absolute;margin-left:160.5pt;margin-top:195pt;width:306.75pt;height:452.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" fillcolor="window" stroked="f" strokeweight=".5pt">
                <v:path arrowok="t"/>
                <v:textbox>
                  <w:txbxContent>
                    <w:p w:rsidR="00F12733" w:rsidRPr="00AA0941" w:rsidRDefault="00F12733" w:rsidP="0097642F">
                      <w:pPr>
                        <w:jc w:val="center"/>
                        <w:rPr>
                          <w:rFonts w:ascii="Cambria" w:hAnsi="Cambria"/>
                          <w:b/>
                          <w:color w:val="3E762A"/>
                          <w:sz w:val="66"/>
                          <w:szCs w:val="66"/>
                          <w:lang w:val="ru-RU"/>
                        </w:rPr>
                      </w:pPr>
                      <w:r w:rsidRPr="00AA0941">
                        <w:rPr>
                          <w:rFonts w:ascii="Cambria" w:hAnsi="Cambria"/>
                          <w:b/>
                          <w:color w:val="3E762A"/>
                          <w:sz w:val="66"/>
                          <w:szCs w:val="66"/>
                          <w:lang w:val="ru-RU"/>
                        </w:rPr>
                        <w:t>СРЕДНОСРОЧНА ПРОГРАМА</w:t>
                      </w:r>
                    </w:p>
                    <w:p w:rsidR="00F12733" w:rsidRPr="00AA0941" w:rsidRDefault="00F12733" w:rsidP="0097642F">
                      <w:pPr>
                        <w:jc w:val="center"/>
                        <w:rPr>
                          <w:rFonts w:ascii="Cambria" w:hAnsi="Cambria"/>
                          <w:b/>
                          <w:color w:val="3E762A"/>
                          <w:sz w:val="66"/>
                          <w:szCs w:val="66"/>
                          <w:lang w:val="ru-RU"/>
                        </w:rPr>
                      </w:pPr>
                      <w:r w:rsidRPr="00AA0941">
                        <w:rPr>
                          <w:rFonts w:ascii="Cambria" w:hAnsi="Cambria"/>
                          <w:b/>
                          <w:color w:val="3E762A"/>
                          <w:sz w:val="66"/>
                          <w:szCs w:val="66"/>
                          <w:lang w:val="ru-RU"/>
                        </w:rPr>
                        <w:t xml:space="preserve">ЗА ПОМОЩ ЗА РАЗВИТИЕ И ХУМАНИТАРНА ПОМОЩ </w:t>
                      </w:r>
                    </w:p>
                    <w:p w:rsidR="00F12733" w:rsidRPr="00AA0941" w:rsidRDefault="00F12733" w:rsidP="0097642F">
                      <w:pPr>
                        <w:jc w:val="center"/>
                        <w:rPr>
                          <w:rFonts w:ascii="Cambria" w:hAnsi="Cambria"/>
                          <w:b/>
                          <w:color w:val="3E762A"/>
                          <w:sz w:val="66"/>
                          <w:szCs w:val="66"/>
                          <w:lang w:val="ru-RU"/>
                        </w:rPr>
                      </w:pPr>
                      <w:r w:rsidRPr="00AA0941">
                        <w:rPr>
                          <w:rFonts w:ascii="Cambria" w:hAnsi="Cambria"/>
                          <w:b/>
                          <w:color w:val="3E762A"/>
                          <w:sz w:val="66"/>
                          <w:szCs w:val="66"/>
                          <w:lang w:val="ru-RU"/>
                        </w:rPr>
                        <w:t xml:space="preserve">НА РЕПУБЛИКА БЪЛГАРИЯ </w:t>
                      </w:r>
                    </w:p>
                    <w:p w:rsidR="00F12733" w:rsidRPr="00AA0941" w:rsidRDefault="00F12733" w:rsidP="0097642F">
                      <w:pPr>
                        <w:jc w:val="center"/>
                        <w:rPr>
                          <w:rFonts w:ascii="Cambria" w:hAnsi="Cambria"/>
                          <w:b/>
                          <w:color w:val="3E762A"/>
                          <w:sz w:val="66"/>
                          <w:szCs w:val="66"/>
                          <w:lang w:val="ru-RU"/>
                        </w:rPr>
                      </w:pPr>
                      <w:r w:rsidRPr="00AA0941">
                        <w:rPr>
                          <w:rFonts w:ascii="Cambria" w:hAnsi="Cambria"/>
                          <w:b/>
                          <w:color w:val="3E762A"/>
                          <w:sz w:val="66"/>
                          <w:szCs w:val="66"/>
                          <w:lang w:val="ru-RU"/>
                        </w:rPr>
                        <w:t xml:space="preserve">ЗА ПЕРИОДА </w:t>
                      </w:r>
                      <w:r w:rsidRPr="00AA0941">
                        <w:rPr>
                          <w:rFonts w:ascii="Cambria" w:hAnsi="Cambria"/>
                          <w:b/>
                          <w:color w:val="3E762A"/>
                          <w:sz w:val="66"/>
                          <w:szCs w:val="66"/>
                          <w:lang w:val="ru-RU"/>
                        </w:rPr>
                        <w:br/>
                        <w:t>2020 г. – 2024 г.</w:t>
                      </w:r>
                    </w:p>
                  </w:txbxContent>
                </v:textbox>
                <w10:wrap anchorx="margin" anchory="margin"/>
              </v:shape>
            </w:pict>
          </mc:Fallback>
        </mc:AlternateContent>
      </w:r>
      <w:r w:rsidR="00AA4242" w:rsidRPr="001F6F52">
        <w:rPr>
          <w:rFonts w:ascii="Cambria" w:hAnsi="Cambria"/>
          <w:sz w:val="26"/>
          <w:szCs w:val="26"/>
          <w:lang w:val="bg-BG"/>
        </w:rPr>
        <w:br w:type="page"/>
      </w:r>
    </w:p>
    <w:p w:rsidR="00922AA7" w:rsidRPr="00AA0941" w:rsidRDefault="00922AA7" w:rsidP="00FA5B35">
      <w:pPr>
        <w:pStyle w:val="Default"/>
        <w:spacing w:after="120"/>
        <w:jc w:val="both"/>
        <w:rPr>
          <w:rFonts w:eastAsia="Times New Roman" w:cs="Times New Roman"/>
          <w:b/>
          <w:color w:val="3E762A"/>
          <w:sz w:val="32"/>
          <w:szCs w:val="32"/>
          <w:lang w:val="bg-BG"/>
        </w:rPr>
      </w:pPr>
      <w:r w:rsidRPr="00AA0941">
        <w:rPr>
          <w:rFonts w:eastAsia="Times New Roman" w:cs="Times New Roman"/>
          <w:b/>
          <w:color w:val="3E762A"/>
          <w:sz w:val="32"/>
          <w:szCs w:val="32"/>
          <w:lang w:val="bg-BG"/>
        </w:rPr>
        <w:lastRenderedPageBreak/>
        <w:t>СЪДЪРЖАНИЕ</w:t>
      </w:r>
    </w:p>
    <w:p w:rsidR="008F5272" w:rsidRPr="00D059B3" w:rsidRDefault="008F5272" w:rsidP="00B22514">
      <w:pPr>
        <w:pStyle w:val="TOCHeading"/>
        <w:spacing w:before="0" w:after="120" w:line="240" w:lineRule="auto"/>
        <w:rPr>
          <w:rFonts w:ascii="Cambria" w:hAnsi="Cambria"/>
          <w:color w:val="auto"/>
          <w:sz w:val="26"/>
          <w:szCs w:val="26"/>
          <w:lang w:val="bg-BG"/>
        </w:rPr>
      </w:pPr>
    </w:p>
    <w:p w:rsidR="00D059B3" w:rsidRPr="00AA0941" w:rsidRDefault="008F5272">
      <w:pPr>
        <w:pStyle w:val="TOC1"/>
        <w:rPr>
          <w:rFonts w:eastAsia="Times New Roman" w:cs="Times New Roman"/>
          <w:b w:val="0"/>
          <w:sz w:val="26"/>
          <w:szCs w:val="26"/>
          <w:lang w:val="en-US"/>
        </w:rPr>
      </w:pPr>
      <w:r w:rsidRPr="00D059B3">
        <w:rPr>
          <w:bCs/>
          <w:sz w:val="26"/>
          <w:szCs w:val="26"/>
        </w:rPr>
        <w:fldChar w:fldCharType="begin"/>
      </w:r>
      <w:r w:rsidRPr="00D059B3">
        <w:rPr>
          <w:bCs/>
          <w:sz w:val="26"/>
          <w:szCs w:val="26"/>
        </w:rPr>
        <w:instrText xml:space="preserve"> TOC \o "1-3" \h \z \u </w:instrText>
      </w:r>
      <w:r w:rsidRPr="00D059B3">
        <w:rPr>
          <w:bCs/>
          <w:sz w:val="26"/>
          <w:szCs w:val="26"/>
        </w:rPr>
        <w:fldChar w:fldCharType="separate"/>
      </w:r>
      <w:hyperlink w:anchor="_Toc46327635" w:history="1">
        <w:r w:rsidR="00D059B3" w:rsidRPr="00D059B3">
          <w:rPr>
            <w:rStyle w:val="Hyperlink"/>
            <w:sz w:val="26"/>
            <w:szCs w:val="26"/>
          </w:rPr>
          <w:t>ИЗПОЛЗВАНИ АБРЕВИАТУРИ</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_Toc46327635 \h </w:instrText>
        </w:r>
        <w:r w:rsidR="00D059B3" w:rsidRPr="00D059B3">
          <w:rPr>
            <w:webHidden/>
            <w:sz w:val="26"/>
            <w:szCs w:val="26"/>
          </w:rPr>
        </w:r>
        <w:r w:rsidR="00D059B3" w:rsidRPr="00D059B3">
          <w:rPr>
            <w:webHidden/>
            <w:sz w:val="26"/>
            <w:szCs w:val="26"/>
          </w:rPr>
          <w:fldChar w:fldCharType="separate"/>
        </w:r>
        <w:r w:rsidR="00022D8A">
          <w:rPr>
            <w:webHidden/>
            <w:sz w:val="26"/>
            <w:szCs w:val="26"/>
          </w:rPr>
          <w:t>4</w:t>
        </w:r>
        <w:r w:rsidR="00D059B3" w:rsidRPr="00D059B3">
          <w:rPr>
            <w:webHidden/>
            <w:sz w:val="26"/>
            <w:szCs w:val="26"/>
          </w:rPr>
          <w:fldChar w:fldCharType="end"/>
        </w:r>
      </w:hyperlink>
    </w:p>
    <w:p w:rsidR="00DE5FA3" w:rsidRDefault="00DE5FA3">
      <w:pPr>
        <w:pStyle w:val="TOC1"/>
        <w:rPr>
          <w:rStyle w:val="Hyperlink"/>
          <w:sz w:val="26"/>
          <w:szCs w:val="26"/>
        </w:rPr>
      </w:pPr>
    </w:p>
    <w:p w:rsidR="00D059B3" w:rsidRPr="00AA0941" w:rsidRDefault="00C83F9D">
      <w:pPr>
        <w:pStyle w:val="TOC1"/>
        <w:rPr>
          <w:rFonts w:eastAsia="Times New Roman" w:cs="Times New Roman"/>
          <w:b w:val="0"/>
          <w:sz w:val="26"/>
          <w:szCs w:val="26"/>
          <w:lang w:val="en-US"/>
        </w:rPr>
      </w:pPr>
      <w:hyperlink w:anchor="_Toc46327636" w:history="1">
        <w:r w:rsidR="00D059B3" w:rsidRPr="00D059B3">
          <w:rPr>
            <w:rStyle w:val="Hyperlink"/>
            <w:sz w:val="26"/>
            <w:szCs w:val="26"/>
          </w:rPr>
          <w:t>01.  ПРОЛОГ</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_Toc46327636 \h </w:instrText>
        </w:r>
        <w:r w:rsidR="00D059B3" w:rsidRPr="00D059B3">
          <w:rPr>
            <w:webHidden/>
            <w:sz w:val="26"/>
            <w:szCs w:val="26"/>
          </w:rPr>
        </w:r>
        <w:r w:rsidR="00D059B3" w:rsidRPr="00D059B3">
          <w:rPr>
            <w:webHidden/>
            <w:sz w:val="26"/>
            <w:szCs w:val="26"/>
          </w:rPr>
          <w:fldChar w:fldCharType="separate"/>
        </w:r>
        <w:r w:rsidR="00022D8A">
          <w:rPr>
            <w:webHidden/>
            <w:sz w:val="26"/>
            <w:szCs w:val="26"/>
          </w:rPr>
          <w:t>5</w:t>
        </w:r>
        <w:r w:rsidR="00D059B3" w:rsidRPr="00D059B3">
          <w:rPr>
            <w:webHidden/>
            <w:sz w:val="26"/>
            <w:szCs w:val="26"/>
          </w:rPr>
          <w:fldChar w:fldCharType="end"/>
        </w:r>
      </w:hyperlink>
    </w:p>
    <w:p w:rsidR="00DE5FA3" w:rsidRDefault="00DE5FA3">
      <w:pPr>
        <w:pStyle w:val="TOC1"/>
        <w:rPr>
          <w:rStyle w:val="Hyperlink"/>
          <w:sz w:val="26"/>
          <w:szCs w:val="26"/>
        </w:rPr>
      </w:pPr>
    </w:p>
    <w:p w:rsidR="00D059B3" w:rsidRPr="00AA0941" w:rsidRDefault="00C83F9D">
      <w:pPr>
        <w:pStyle w:val="TOC1"/>
        <w:rPr>
          <w:rFonts w:eastAsia="Times New Roman" w:cs="Times New Roman"/>
          <w:b w:val="0"/>
          <w:sz w:val="26"/>
          <w:szCs w:val="26"/>
          <w:lang w:val="en-US"/>
        </w:rPr>
      </w:pPr>
      <w:hyperlink w:anchor="_Toc46327637" w:history="1">
        <w:r w:rsidR="00D059B3" w:rsidRPr="00D059B3">
          <w:rPr>
            <w:rStyle w:val="Hyperlink"/>
            <w:sz w:val="26"/>
            <w:szCs w:val="26"/>
          </w:rPr>
          <w:t>02.  ПОЛИТИКАТА НА БЪЛГАРИЯ ЗА СЪТРУДНИЧЕСТВО ЗА РАЗВИТИЕ И ХУМАНИТАРНА ПОМОЩ: ЦЕЛИ И ПРИНЦИПИ</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_Toc46327637 \h </w:instrText>
        </w:r>
        <w:r w:rsidR="00D059B3" w:rsidRPr="00D059B3">
          <w:rPr>
            <w:webHidden/>
            <w:sz w:val="26"/>
            <w:szCs w:val="26"/>
          </w:rPr>
        </w:r>
        <w:r w:rsidR="00D059B3" w:rsidRPr="00D059B3">
          <w:rPr>
            <w:webHidden/>
            <w:sz w:val="26"/>
            <w:szCs w:val="26"/>
          </w:rPr>
          <w:fldChar w:fldCharType="separate"/>
        </w:r>
        <w:r w:rsidR="00022D8A">
          <w:rPr>
            <w:webHidden/>
            <w:sz w:val="26"/>
            <w:szCs w:val="26"/>
          </w:rPr>
          <w:t>7</w:t>
        </w:r>
        <w:r w:rsidR="00D059B3" w:rsidRPr="00D059B3">
          <w:rPr>
            <w:webHidden/>
            <w:sz w:val="26"/>
            <w:szCs w:val="26"/>
          </w:rPr>
          <w:fldChar w:fldCharType="end"/>
        </w:r>
      </w:hyperlink>
    </w:p>
    <w:p w:rsidR="00DE5FA3" w:rsidRDefault="00DE5FA3">
      <w:pPr>
        <w:pStyle w:val="TOC1"/>
        <w:rPr>
          <w:rStyle w:val="Hyperlink"/>
          <w:sz w:val="26"/>
          <w:szCs w:val="26"/>
        </w:rPr>
      </w:pPr>
    </w:p>
    <w:p w:rsidR="00D059B3" w:rsidRPr="00AA0941" w:rsidRDefault="00C83F9D">
      <w:pPr>
        <w:pStyle w:val="TOC1"/>
        <w:rPr>
          <w:rFonts w:eastAsia="Times New Roman" w:cs="Times New Roman"/>
          <w:b w:val="0"/>
          <w:sz w:val="26"/>
          <w:szCs w:val="26"/>
          <w:lang w:val="en-US"/>
        </w:rPr>
      </w:pPr>
      <w:hyperlink w:anchor="_Toc46327638" w:history="1">
        <w:r w:rsidR="00D059B3" w:rsidRPr="00D059B3">
          <w:rPr>
            <w:rStyle w:val="Hyperlink"/>
            <w:sz w:val="26"/>
            <w:szCs w:val="26"/>
          </w:rPr>
          <w:t>03.  ПРИОРИТЕТИ НА БЪЛГАРСКАТА ПОЛИТИКА ЗА РАЗВИТИЕ</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_Toc46327638 \h </w:instrText>
        </w:r>
        <w:r w:rsidR="00D059B3" w:rsidRPr="00D059B3">
          <w:rPr>
            <w:webHidden/>
            <w:sz w:val="26"/>
            <w:szCs w:val="26"/>
          </w:rPr>
        </w:r>
        <w:r w:rsidR="00D059B3" w:rsidRPr="00D059B3">
          <w:rPr>
            <w:webHidden/>
            <w:sz w:val="26"/>
            <w:szCs w:val="26"/>
          </w:rPr>
          <w:fldChar w:fldCharType="separate"/>
        </w:r>
        <w:r w:rsidR="00022D8A">
          <w:rPr>
            <w:webHidden/>
            <w:sz w:val="26"/>
            <w:szCs w:val="26"/>
          </w:rPr>
          <w:t>10</w:t>
        </w:r>
        <w:r w:rsidR="00D059B3" w:rsidRPr="00D059B3">
          <w:rPr>
            <w:webHidden/>
            <w:sz w:val="26"/>
            <w:szCs w:val="26"/>
          </w:rPr>
          <w:fldChar w:fldCharType="end"/>
        </w:r>
      </w:hyperlink>
    </w:p>
    <w:p w:rsidR="00D059B3" w:rsidRPr="00AA0941" w:rsidRDefault="00C83F9D" w:rsidP="003951D2">
      <w:pPr>
        <w:pStyle w:val="TOC2"/>
        <w:rPr>
          <w:rFonts w:eastAsia="Times New Roman"/>
        </w:rPr>
      </w:pPr>
      <w:hyperlink w:anchor="_Toc46327639" w:history="1">
        <w:r w:rsidR="00D059B3" w:rsidRPr="006C0713">
          <w:rPr>
            <w:rStyle w:val="Hyperlink"/>
            <w:szCs w:val="26"/>
          </w:rPr>
          <w:t xml:space="preserve">3.1. </w:t>
        </w:r>
        <w:r w:rsidR="00D059B3" w:rsidRPr="00AA0941">
          <w:rPr>
            <w:rFonts w:eastAsia="Times New Roman"/>
          </w:rPr>
          <w:tab/>
        </w:r>
        <w:r w:rsidR="00D059B3" w:rsidRPr="006C0713">
          <w:rPr>
            <w:rStyle w:val="Hyperlink"/>
            <w:szCs w:val="26"/>
          </w:rPr>
          <w:t>Географски приоритети</w:t>
        </w:r>
        <w:r w:rsidR="00D059B3" w:rsidRPr="006C0713">
          <w:rPr>
            <w:webHidden/>
          </w:rPr>
          <w:tab/>
        </w:r>
        <w:r w:rsidR="00D059B3" w:rsidRPr="006C0713">
          <w:rPr>
            <w:webHidden/>
          </w:rPr>
          <w:fldChar w:fldCharType="begin"/>
        </w:r>
        <w:r w:rsidR="00D059B3" w:rsidRPr="006C0713">
          <w:rPr>
            <w:webHidden/>
          </w:rPr>
          <w:instrText xml:space="preserve"> PAGEREF _Toc46327639 \h </w:instrText>
        </w:r>
        <w:r w:rsidR="00D059B3" w:rsidRPr="006C0713">
          <w:rPr>
            <w:webHidden/>
          </w:rPr>
        </w:r>
        <w:r w:rsidR="00D059B3" w:rsidRPr="006C0713">
          <w:rPr>
            <w:webHidden/>
          </w:rPr>
          <w:fldChar w:fldCharType="separate"/>
        </w:r>
        <w:r w:rsidR="00022D8A">
          <w:rPr>
            <w:webHidden/>
          </w:rPr>
          <w:t>10</w:t>
        </w:r>
        <w:r w:rsidR="00D059B3" w:rsidRPr="006C0713">
          <w:rPr>
            <w:webHidden/>
          </w:rPr>
          <w:fldChar w:fldCharType="end"/>
        </w:r>
      </w:hyperlink>
    </w:p>
    <w:p w:rsidR="00D059B3" w:rsidRPr="00AA0941" w:rsidRDefault="00C83F9D" w:rsidP="00A2483D">
      <w:pPr>
        <w:pStyle w:val="TOC3"/>
        <w:rPr>
          <w:rFonts w:eastAsia="Times New Roman"/>
          <w:lang w:val="en-US"/>
        </w:rPr>
      </w:pPr>
      <w:hyperlink w:anchor="_Toc46327640" w:history="1">
        <w:r w:rsidR="00D059B3" w:rsidRPr="00C3719D">
          <w:rPr>
            <w:rStyle w:val="Hyperlink"/>
          </w:rPr>
          <w:t xml:space="preserve">3.1.1. </w:t>
        </w:r>
        <w:r w:rsidR="00D059B3" w:rsidRPr="00AA0941">
          <w:rPr>
            <w:rFonts w:eastAsia="Times New Roman"/>
            <w:lang w:val="en-US"/>
          </w:rPr>
          <w:tab/>
        </w:r>
        <w:r w:rsidR="00D059B3" w:rsidRPr="00C3719D">
          <w:rPr>
            <w:rStyle w:val="Hyperlink"/>
          </w:rPr>
          <w:t>Западни Балкани</w:t>
        </w:r>
        <w:r w:rsidR="00DE5FA3" w:rsidRPr="00C3719D">
          <w:rPr>
            <w:rStyle w:val="Hyperlink"/>
          </w:rPr>
          <w:t xml:space="preserve"> (</w:t>
        </w:r>
        <w:r w:rsidR="00BE115D">
          <w:rPr>
            <w:rStyle w:val="Hyperlink"/>
          </w:rPr>
          <w:t xml:space="preserve">Албания, Босна и Херцеговина, Косово, </w:t>
        </w:r>
        <w:r w:rsidR="00DE5FA3" w:rsidRPr="00C3719D">
          <w:rPr>
            <w:rStyle w:val="Hyperlink"/>
          </w:rPr>
          <w:t>Република Северна Македони</w:t>
        </w:r>
        <w:r w:rsidR="00F50118">
          <w:rPr>
            <w:rStyle w:val="Hyperlink"/>
          </w:rPr>
          <w:t>я,</w:t>
        </w:r>
        <w:r w:rsidR="00BE115D">
          <w:rPr>
            <w:rStyle w:val="Hyperlink"/>
          </w:rPr>
          <w:t xml:space="preserve"> Сърбия </w:t>
        </w:r>
        <w:r w:rsidR="00DE5FA3" w:rsidRPr="00C3719D">
          <w:rPr>
            <w:rStyle w:val="Hyperlink"/>
          </w:rPr>
          <w:t xml:space="preserve"> и Черна гора)</w:t>
        </w:r>
        <w:r w:rsidR="00D059B3" w:rsidRPr="00C3719D">
          <w:rPr>
            <w:webHidden/>
          </w:rPr>
          <w:tab/>
        </w:r>
        <w:r w:rsidR="00D059B3" w:rsidRPr="004931D5">
          <w:rPr>
            <w:webHidden/>
          </w:rPr>
          <w:fldChar w:fldCharType="begin"/>
        </w:r>
        <w:r w:rsidR="00D059B3" w:rsidRPr="004931D5">
          <w:rPr>
            <w:webHidden/>
          </w:rPr>
          <w:instrText xml:space="preserve"> PAGEREF _Toc46327640 \h </w:instrText>
        </w:r>
        <w:r w:rsidR="00D059B3" w:rsidRPr="004931D5">
          <w:rPr>
            <w:webHidden/>
          </w:rPr>
        </w:r>
        <w:r w:rsidR="00D059B3" w:rsidRPr="004931D5">
          <w:rPr>
            <w:webHidden/>
          </w:rPr>
          <w:fldChar w:fldCharType="separate"/>
        </w:r>
        <w:r w:rsidR="00022D8A">
          <w:rPr>
            <w:webHidden/>
          </w:rPr>
          <w:t>11</w:t>
        </w:r>
        <w:r w:rsidR="00D059B3" w:rsidRPr="004931D5">
          <w:rPr>
            <w:webHidden/>
          </w:rPr>
          <w:fldChar w:fldCharType="end"/>
        </w:r>
      </w:hyperlink>
    </w:p>
    <w:p w:rsidR="00D059B3" w:rsidRPr="00AA0941" w:rsidRDefault="00C83F9D" w:rsidP="00A2483D">
      <w:pPr>
        <w:pStyle w:val="TOC3"/>
        <w:rPr>
          <w:rFonts w:eastAsia="Times New Roman"/>
          <w:lang w:val="en-US"/>
        </w:rPr>
      </w:pPr>
      <w:hyperlink w:anchor="_Toc46327642" w:history="1">
        <w:r w:rsidR="00D059B3" w:rsidRPr="006718F5">
          <w:rPr>
            <w:rStyle w:val="Hyperlink"/>
          </w:rPr>
          <w:t>3.1.2. Източно партньорство</w:t>
        </w:r>
        <w:r w:rsidR="00C3719D" w:rsidRPr="006718F5">
          <w:rPr>
            <w:rStyle w:val="Hyperlink"/>
          </w:rPr>
          <w:t xml:space="preserve"> (</w:t>
        </w:r>
        <w:r w:rsidR="004D47EC">
          <w:rPr>
            <w:rStyle w:val="Hyperlink"/>
          </w:rPr>
          <w:t xml:space="preserve">Армения, Азербайджан, Беларус, Грузия, </w:t>
        </w:r>
        <w:r w:rsidR="004D47EC" w:rsidRPr="00A15B4A">
          <w:rPr>
            <w:rStyle w:val="Hyperlink"/>
          </w:rPr>
          <w:t>Република</w:t>
        </w:r>
        <w:r w:rsidR="004D47EC">
          <w:rPr>
            <w:rStyle w:val="Hyperlink"/>
          </w:rPr>
          <w:t xml:space="preserve"> Молдова, Украйна</w:t>
        </w:r>
        <w:r w:rsidR="00C3719D" w:rsidRPr="006718F5">
          <w:rPr>
            <w:rStyle w:val="Hyperlink"/>
          </w:rPr>
          <w:t>)</w:t>
        </w:r>
        <w:r w:rsidR="00D059B3" w:rsidRPr="006718F5">
          <w:rPr>
            <w:webHidden/>
          </w:rPr>
          <w:tab/>
        </w:r>
        <w:r w:rsidR="00D059B3" w:rsidRPr="004931D5">
          <w:rPr>
            <w:webHidden/>
          </w:rPr>
          <w:fldChar w:fldCharType="begin"/>
        </w:r>
        <w:r w:rsidR="00D059B3" w:rsidRPr="004931D5">
          <w:rPr>
            <w:webHidden/>
          </w:rPr>
          <w:instrText xml:space="preserve"> PAGEREF _Toc46327642 \h </w:instrText>
        </w:r>
        <w:r w:rsidR="00D059B3" w:rsidRPr="004931D5">
          <w:rPr>
            <w:webHidden/>
          </w:rPr>
        </w:r>
        <w:r w:rsidR="00D059B3" w:rsidRPr="004931D5">
          <w:rPr>
            <w:webHidden/>
          </w:rPr>
          <w:fldChar w:fldCharType="separate"/>
        </w:r>
        <w:r w:rsidR="00022D8A">
          <w:rPr>
            <w:webHidden/>
          </w:rPr>
          <w:t>13</w:t>
        </w:r>
        <w:r w:rsidR="00D059B3" w:rsidRPr="004931D5">
          <w:rPr>
            <w:webHidden/>
          </w:rPr>
          <w:fldChar w:fldCharType="end"/>
        </w:r>
      </w:hyperlink>
    </w:p>
    <w:p w:rsidR="00D059B3" w:rsidRPr="00AA0941" w:rsidRDefault="00C83F9D" w:rsidP="00A2483D">
      <w:pPr>
        <w:pStyle w:val="TOC3"/>
        <w:rPr>
          <w:rFonts w:eastAsia="Times New Roman"/>
          <w:lang w:val="en-US"/>
        </w:rPr>
      </w:pPr>
      <w:hyperlink w:anchor="_Toc46327644" w:history="1">
        <w:r w:rsidR="00D059B3" w:rsidRPr="006718F5">
          <w:rPr>
            <w:rStyle w:val="Hyperlink"/>
          </w:rPr>
          <w:t xml:space="preserve">3.1.3. </w:t>
        </w:r>
        <w:r w:rsidR="00D059B3" w:rsidRPr="00AA0941">
          <w:rPr>
            <w:rFonts w:eastAsia="Times New Roman"/>
            <w:lang w:val="en-US"/>
          </w:rPr>
          <w:tab/>
        </w:r>
        <w:r w:rsidR="00D059B3" w:rsidRPr="006718F5">
          <w:rPr>
            <w:rStyle w:val="Hyperlink"/>
          </w:rPr>
          <w:t>Близък изток и Северна Африка</w:t>
        </w:r>
        <w:r w:rsidR="00BE115D">
          <w:rPr>
            <w:rStyle w:val="Hyperlink"/>
          </w:rPr>
          <w:t xml:space="preserve"> </w:t>
        </w:r>
        <w:r w:rsidR="00C3719D" w:rsidRPr="006718F5">
          <w:rPr>
            <w:rStyle w:val="Hyperlink"/>
          </w:rPr>
          <w:t>(</w:t>
        </w:r>
        <w:r w:rsidR="00BE115D">
          <w:rPr>
            <w:rStyle w:val="Hyperlink"/>
          </w:rPr>
          <w:t xml:space="preserve">Ирак, Йемен, Йордания, Ливан, Мароко, </w:t>
        </w:r>
        <w:r w:rsidR="00A15B4A">
          <w:rPr>
            <w:rStyle w:val="Hyperlink"/>
          </w:rPr>
          <w:t>Палестина</w:t>
        </w:r>
        <w:r w:rsidR="003F33E5">
          <w:rPr>
            <w:rStyle w:val="Hyperlink"/>
          </w:rPr>
          <w:t>,</w:t>
        </w:r>
        <w:r w:rsidR="00BE115D">
          <w:rPr>
            <w:rStyle w:val="Hyperlink"/>
          </w:rPr>
          <w:t xml:space="preserve"> </w:t>
        </w:r>
        <w:r w:rsidR="00DA104E">
          <w:rPr>
            <w:rStyle w:val="Hyperlink"/>
          </w:rPr>
          <w:t>Сирия</w:t>
        </w:r>
        <w:r w:rsidR="00CC190F">
          <w:rPr>
            <w:rStyle w:val="Hyperlink"/>
          </w:rPr>
          <w:t>, Тунис</w:t>
        </w:r>
        <w:r w:rsidR="00C3719D" w:rsidRPr="006718F5">
          <w:rPr>
            <w:rStyle w:val="Hyperlink"/>
          </w:rPr>
          <w:t xml:space="preserve">) </w:t>
        </w:r>
        <w:r w:rsidR="00D059B3" w:rsidRPr="006718F5">
          <w:rPr>
            <w:webHidden/>
          </w:rPr>
          <w:tab/>
        </w:r>
        <w:r w:rsidR="00D059B3" w:rsidRPr="004931D5">
          <w:rPr>
            <w:webHidden/>
          </w:rPr>
          <w:fldChar w:fldCharType="begin"/>
        </w:r>
        <w:r w:rsidR="00D059B3" w:rsidRPr="004931D5">
          <w:rPr>
            <w:webHidden/>
          </w:rPr>
          <w:instrText xml:space="preserve"> PAGEREF _Toc46327644 \h </w:instrText>
        </w:r>
        <w:r w:rsidR="00D059B3" w:rsidRPr="004931D5">
          <w:rPr>
            <w:webHidden/>
          </w:rPr>
        </w:r>
        <w:r w:rsidR="00D059B3" w:rsidRPr="004931D5">
          <w:rPr>
            <w:webHidden/>
          </w:rPr>
          <w:fldChar w:fldCharType="separate"/>
        </w:r>
        <w:r w:rsidR="00022D8A">
          <w:rPr>
            <w:webHidden/>
          </w:rPr>
          <w:t>14</w:t>
        </w:r>
        <w:r w:rsidR="00D059B3" w:rsidRPr="004931D5">
          <w:rPr>
            <w:webHidden/>
          </w:rPr>
          <w:fldChar w:fldCharType="end"/>
        </w:r>
      </w:hyperlink>
    </w:p>
    <w:p w:rsidR="00D059B3" w:rsidRPr="00AA0941" w:rsidRDefault="00C83F9D" w:rsidP="00A2483D">
      <w:pPr>
        <w:pStyle w:val="TOC3"/>
        <w:rPr>
          <w:rFonts w:eastAsia="Times New Roman"/>
          <w:lang w:val="en-US"/>
        </w:rPr>
      </w:pPr>
      <w:hyperlink w:anchor="_Toc46327646" w:history="1">
        <w:r w:rsidR="00D059B3" w:rsidRPr="006718F5">
          <w:rPr>
            <w:rStyle w:val="Hyperlink"/>
          </w:rPr>
          <w:t>3.1.4.</w:t>
        </w:r>
        <w:r w:rsidR="00D059B3" w:rsidRPr="00AA0941">
          <w:rPr>
            <w:rFonts w:eastAsia="Times New Roman"/>
            <w:lang w:val="en-US"/>
          </w:rPr>
          <w:tab/>
        </w:r>
        <w:r w:rsidR="00D059B3" w:rsidRPr="006718F5">
          <w:rPr>
            <w:rStyle w:val="Hyperlink"/>
          </w:rPr>
          <w:t>Африка на юг от Сахара</w:t>
        </w:r>
        <w:r w:rsidR="00C3719D" w:rsidRPr="006718F5">
          <w:rPr>
            <w:rStyle w:val="Hyperlink"/>
          </w:rPr>
          <w:t xml:space="preserve"> (</w:t>
        </w:r>
        <w:r w:rsidR="00BE115D">
          <w:rPr>
            <w:rStyle w:val="Hyperlink"/>
          </w:rPr>
          <w:t>Ангола, Етиопия, Намибия, Нигерия</w:t>
        </w:r>
        <w:r w:rsidR="00C3719D" w:rsidRPr="006718F5">
          <w:rPr>
            <w:rStyle w:val="Hyperlink"/>
          </w:rPr>
          <w:t>)</w:t>
        </w:r>
        <w:r w:rsidR="00D059B3" w:rsidRPr="006718F5">
          <w:rPr>
            <w:webHidden/>
          </w:rPr>
          <w:tab/>
        </w:r>
        <w:r w:rsidR="00D059B3" w:rsidRPr="004931D5">
          <w:rPr>
            <w:webHidden/>
          </w:rPr>
          <w:fldChar w:fldCharType="begin"/>
        </w:r>
        <w:r w:rsidR="00D059B3" w:rsidRPr="004931D5">
          <w:rPr>
            <w:webHidden/>
          </w:rPr>
          <w:instrText xml:space="preserve"> PAGEREF _Toc46327646 \h </w:instrText>
        </w:r>
        <w:r w:rsidR="00D059B3" w:rsidRPr="004931D5">
          <w:rPr>
            <w:webHidden/>
          </w:rPr>
        </w:r>
        <w:r w:rsidR="00D059B3" w:rsidRPr="004931D5">
          <w:rPr>
            <w:webHidden/>
          </w:rPr>
          <w:fldChar w:fldCharType="separate"/>
        </w:r>
        <w:r w:rsidR="00022D8A">
          <w:rPr>
            <w:webHidden/>
          </w:rPr>
          <w:t>15</w:t>
        </w:r>
        <w:r w:rsidR="00D059B3" w:rsidRPr="004931D5">
          <w:rPr>
            <w:webHidden/>
          </w:rPr>
          <w:fldChar w:fldCharType="end"/>
        </w:r>
      </w:hyperlink>
    </w:p>
    <w:p w:rsidR="00D059B3" w:rsidRPr="00AA0941" w:rsidRDefault="00C83F9D" w:rsidP="00A2483D">
      <w:pPr>
        <w:pStyle w:val="TOC3"/>
        <w:rPr>
          <w:rFonts w:eastAsia="Times New Roman"/>
          <w:lang w:val="en-US"/>
        </w:rPr>
      </w:pPr>
      <w:hyperlink w:anchor="_Toc46327648" w:history="1">
        <w:r w:rsidR="00D059B3" w:rsidRPr="006718F5">
          <w:rPr>
            <w:rStyle w:val="Hyperlink"/>
          </w:rPr>
          <w:t>3.1.5</w:t>
        </w:r>
        <w:r w:rsidR="00D059B3" w:rsidRPr="00AA0941">
          <w:rPr>
            <w:rFonts w:eastAsia="Times New Roman"/>
            <w:lang w:val="en-US"/>
          </w:rPr>
          <w:tab/>
        </w:r>
        <w:r w:rsidR="00D059B3" w:rsidRPr="006718F5">
          <w:rPr>
            <w:rStyle w:val="Hyperlink"/>
          </w:rPr>
          <w:t>Азия</w:t>
        </w:r>
        <w:r w:rsidR="00C3719D" w:rsidRPr="006718F5">
          <w:rPr>
            <w:rStyle w:val="Hyperlink"/>
          </w:rPr>
          <w:t xml:space="preserve"> (</w:t>
        </w:r>
        <w:r w:rsidR="00BE115D">
          <w:rPr>
            <w:rStyle w:val="Hyperlink"/>
          </w:rPr>
          <w:t>Афганистан, Виетнам, Монголия</w:t>
        </w:r>
        <w:r w:rsidR="00C3719D" w:rsidRPr="006718F5">
          <w:rPr>
            <w:rStyle w:val="Hyperlink"/>
          </w:rPr>
          <w:t>)</w:t>
        </w:r>
        <w:r w:rsidR="00D059B3" w:rsidRPr="006718F5">
          <w:rPr>
            <w:webHidden/>
          </w:rPr>
          <w:tab/>
        </w:r>
        <w:r w:rsidR="00D059B3" w:rsidRPr="004931D5">
          <w:rPr>
            <w:webHidden/>
          </w:rPr>
          <w:fldChar w:fldCharType="begin"/>
        </w:r>
        <w:r w:rsidR="00D059B3" w:rsidRPr="004931D5">
          <w:rPr>
            <w:webHidden/>
          </w:rPr>
          <w:instrText xml:space="preserve"> PAGEREF _Toc46327648 \h </w:instrText>
        </w:r>
        <w:r w:rsidR="00D059B3" w:rsidRPr="004931D5">
          <w:rPr>
            <w:webHidden/>
          </w:rPr>
        </w:r>
        <w:r w:rsidR="00D059B3" w:rsidRPr="004931D5">
          <w:rPr>
            <w:webHidden/>
          </w:rPr>
          <w:fldChar w:fldCharType="separate"/>
        </w:r>
        <w:r w:rsidR="00022D8A">
          <w:rPr>
            <w:webHidden/>
          </w:rPr>
          <w:t>16</w:t>
        </w:r>
        <w:r w:rsidR="00D059B3" w:rsidRPr="004931D5">
          <w:rPr>
            <w:webHidden/>
          </w:rPr>
          <w:fldChar w:fldCharType="end"/>
        </w:r>
      </w:hyperlink>
    </w:p>
    <w:p w:rsidR="00D059B3" w:rsidRPr="00D059B3" w:rsidRDefault="00D059B3" w:rsidP="003951D2">
      <w:pPr>
        <w:pStyle w:val="TOC2"/>
        <w:rPr>
          <w:rStyle w:val="Hyperlink"/>
          <w:sz w:val="26"/>
          <w:szCs w:val="26"/>
        </w:rPr>
      </w:pPr>
    </w:p>
    <w:p w:rsidR="00D059B3" w:rsidRPr="00AA0941" w:rsidRDefault="00C83F9D" w:rsidP="003951D2">
      <w:pPr>
        <w:pStyle w:val="TOC2"/>
        <w:rPr>
          <w:rFonts w:eastAsia="Times New Roman"/>
        </w:rPr>
      </w:pPr>
      <w:hyperlink w:anchor="_Toc46327650" w:history="1">
        <w:r w:rsidR="00D059B3" w:rsidRPr="006C0713">
          <w:rPr>
            <w:rStyle w:val="Hyperlink"/>
          </w:rPr>
          <w:t xml:space="preserve">3.2. </w:t>
        </w:r>
        <w:r w:rsidR="00D059B3" w:rsidRPr="00AA0941">
          <w:rPr>
            <w:rFonts w:eastAsia="Times New Roman"/>
          </w:rPr>
          <w:tab/>
        </w:r>
        <w:r w:rsidR="00D059B3" w:rsidRPr="006C0713">
          <w:rPr>
            <w:rStyle w:val="Hyperlink"/>
          </w:rPr>
          <w:t>Секторни приоритети</w:t>
        </w:r>
        <w:r w:rsidR="00D059B3" w:rsidRPr="006C0713">
          <w:rPr>
            <w:webHidden/>
          </w:rPr>
          <w:tab/>
        </w:r>
        <w:r w:rsidR="00D059B3" w:rsidRPr="006C0713">
          <w:rPr>
            <w:webHidden/>
          </w:rPr>
          <w:fldChar w:fldCharType="begin"/>
        </w:r>
        <w:r w:rsidR="00D059B3" w:rsidRPr="006C0713">
          <w:rPr>
            <w:webHidden/>
          </w:rPr>
          <w:instrText xml:space="preserve"> PAGEREF _Toc46327650 \h </w:instrText>
        </w:r>
        <w:r w:rsidR="00D059B3" w:rsidRPr="006C0713">
          <w:rPr>
            <w:webHidden/>
          </w:rPr>
        </w:r>
        <w:r w:rsidR="00D059B3" w:rsidRPr="006C0713">
          <w:rPr>
            <w:webHidden/>
          </w:rPr>
          <w:fldChar w:fldCharType="separate"/>
        </w:r>
        <w:r w:rsidR="00022D8A">
          <w:rPr>
            <w:webHidden/>
          </w:rPr>
          <w:t>17</w:t>
        </w:r>
        <w:r w:rsidR="00D059B3" w:rsidRPr="006C0713">
          <w:rPr>
            <w:webHidden/>
          </w:rPr>
          <w:fldChar w:fldCharType="end"/>
        </w:r>
      </w:hyperlink>
    </w:p>
    <w:p w:rsidR="00D059B3" w:rsidRPr="00AA0941" w:rsidRDefault="00C83F9D" w:rsidP="00A2483D">
      <w:pPr>
        <w:pStyle w:val="TOC3"/>
        <w:rPr>
          <w:rFonts w:eastAsia="Times New Roman"/>
          <w:lang w:val="en-US"/>
        </w:rPr>
      </w:pPr>
      <w:hyperlink w:anchor="_Toc46327651" w:history="1">
        <w:r w:rsidR="00D059B3" w:rsidRPr="004931D5">
          <w:rPr>
            <w:rStyle w:val="Hyperlink"/>
          </w:rPr>
          <w:t xml:space="preserve">3.2.1. </w:t>
        </w:r>
        <w:r w:rsidR="00D059B3" w:rsidRPr="00AA0941">
          <w:rPr>
            <w:rFonts w:eastAsia="Times New Roman"/>
            <w:lang w:val="en-US"/>
          </w:rPr>
          <w:tab/>
        </w:r>
        <w:r w:rsidR="00D059B3" w:rsidRPr="004931D5">
          <w:rPr>
            <w:rStyle w:val="Hyperlink"/>
          </w:rPr>
          <w:t>Качествено образование</w:t>
        </w:r>
        <w:r w:rsidR="00D059B3" w:rsidRPr="004931D5">
          <w:rPr>
            <w:webHidden/>
          </w:rPr>
          <w:tab/>
        </w:r>
        <w:r w:rsidR="00D059B3" w:rsidRPr="004931D5">
          <w:rPr>
            <w:webHidden/>
          </w:rPr>
          <w:fldChar w:fldCharType="begin"/>
        </w:r>
        <w:r w:rsidR="00D059B3" w:rsidRPr="004931D5">
          <w:rPr>
            <w:webHidden/>
          </w:rPr>
          <w:instrText xml:space="preserve"> PAGEREF _Toc46327651 \h </w:instrText>
        </w:r>
        <w:r w:rsidR="00D059B3" w:rsidRPr="004931D5">
          <w:rPr>
            <w:webHidden/>
          </w:rPr>
        </w:r>
        <w:r w:rsidR="00D059B3" w:rsidRPr="004931D5">
          <w:rPr>
            <w:webHidden/>
          </w:rPr>
          <w:fldChar w:fldCharType="separate"/>
        </w:r>
        <w:r w:rsidR="00022D8A">
          <w:rPr>
            <w:webHidden/>
          </w:rPr>
          <w:t>18</w:t>
        </w:r>
        <w:r w:rsidR="00D059B3" w:rsidRPr="004931D5">
          <w:rPr>
            <w:webHidden/>
          </w:rPr>
          <w:fldChar w:fldCharType="end"/>
        </w:r>
      </w:hyperlink>
    </w:p>
    <w:p w:rsidR="00D059B3" w:rsidRPr="00AA0941" w:rsidRDefault="00C83F9D" w:rsidP="00A2483D">
      <w:pPr>
        <w:pStyle w:val="TOC3"/>
        <w:rPr>
          <w:rFonts w:eastAsia="Times New Roman"/>
          <w:lang w:val="en-US"/>
        </w:rPr>
      </w:pPr>
      <w:hyperlink w:anchor="_Toc46327652" w:history="1">
        <w:r w:rsidR="00D059B3" w:rsidRPr="004931D5">
          <w:rPr>
            <w:rStyle w:val="Hyperlink"/>
          </w:rPr>
          <w:t xml:space="preserve">3.2.2. </w:t>
        </w:r>
        <w:r w:rsidR="00D059B3" w:rsidRPr="00AA0941">
          <w:rPr>
            <w:rFonts w:eastAsia="Times New Roman"/>
            <w:lang w:val="en-US"/>
          </w:rPr>
          <w:tab/>
        </w:r>
        <w:r w:rsidR="00D059B3" w:rsidRPr="004931D5">
          <w:rPr>
            <w:rStyle w:val="Hyperlink"/>
          </w:rPr>
          <w:t>Качествено здравеопазване</w:t>
        </w:r>
        <w:r w:rsidR="00D059B3" w:rsidRPr="004931D5">
          <w:rPr>
            <w:webHidden/>
          </w:rPr>
          <w:tab/>
        </w:r>
        <w:r w:rsidR="00D059B3" w:rsidRPr="004931D5">
          <w:rPr>
            <w:webHidden/>
          </w:rPr>
          <w:fldChar w:fldCharType="begin"/>
        </w:r>
        <w:r w:rsidR="00D059B3" w:rsidRPr="004931D5">
          <w:rPr>
            <w:webHidden/>
          </w:rPr>
          <w:instrText xml:space="preserve"> PAGEREF _Toc46327652 \h </w:instrText>
        </w:r>
        <w:r w:rsidR="00D059B3" w:rsidRPr="004931D5">
          <w:rPr>
            <w:webHidden/>
          </w:rPr>
        </w:r>
        <w:r w:rsidR="00D059B3" w:rsidRPr="004931D5">
          <w:rPr>
            <w:webHidden/>
          </w:rPr>
          <w:fldChar w:fldCharType="separate"/>
        </w:r>
        <w:r w:rsidR="00022D8A">
          <w:rPr>
            <w:webHidden/>
          </w:rPr>
          <w:t>18</w:t>
        </w:r>
        <w:r w:rsidR="00D059B3" w:rsidRPr="004931D5">
          <w:rPr>
            <w:webHidden/>
          </w:rPr>
          <w:fldChar w:fldCharType="end"/>
        </w:r>
      </w:hyperlink>
    </w:p>
    <w:p w:rsidR="00D059B3" w:rsidRPr="00AA0941" w:rsidRDefault="00C83F9D" w:rsidP="00A2483D">
      <w:pPr>
        <w:pStyle w:val="TOC3"/>
        <w:rPr>
          <w:rFonts w:eastAsia="Times New Roman"/>
          <w:lang w:val="en-US"/>
        </w:rPr>
      </w:pPr>
      <w:hyperlink w:anchor="_Toc46327653" w:history="1">
        <w:r w:rsidR="00D059B3" w:rsidRPr="004931D5">
          <w:rPr>
            <w:rStyle w:val="Hyperlink"/>
          </w:rPr>
          <w:t xml:space="preserve">3.2.3 </w:t>
        </w:r>
        <w:r w:rsidR="00D059B3" w:rsidRPr="00AA0941">
          <w:rPr>
            <w:rFonts w:eastAsia="Times New Roman"/>
            <w:lang w:val="en-US"/>
          </w:rPr>
          <w:tab/>
        </w:r>
        <w:r w:rsidR="00D059B3" w:rsidRPr="004931D5">
          <w:rPr>
            <w:rStyle w:val="Hyperlink"/>
          </w:rPr>
          <w:t>Изграждане на капацитет в подкрепа на сигурността и развитието, включително чрез подкрепа за добро управление и изграждане на гражданското общество</w:t>
        </w:r>
        <w:r w:rsidR="00D059B3" w:rsidRPr="004931D5">
          <w:rPr>
            <w:webHidden/>
          </w:rPr>
          <w:tab/>
        </w:r>
        <w:r w:rsidR="00D059B3" w:rsidRPr="004931D5">
          <w:rPr>
            <w:webHidden/>
          </w:rPr>
          <w:fldChar w:fldCharType="begin"/>
        </w:r>
        <w:r w:rsidR="00D059B3" w:rsidRPr="004931D5">
          <w:rPr>
            <w:webHidden/>
          </w:rPr>
          <w:instrText xml:space="preserve"> PAGEREF _Toc46327653 \h </w:instrText>
        </w:r>
        <w:r w:rsidR="00D059B3" w:rsidRPr="004931D5">
          <w:rPr>
            <w:webHidden/>
          </w:rPr>
        </w:r>
        <w:r w:rsidR="00D059B3" w:rsidRPr="004931D5">
          <w:rPr>
            <w:webHidden/>
          </w:rPr>
          <w:fldChar w:fldCharType="separate"/>
        </w:r>
        <w:r w:rsidR="00022D8A">
          <w:rPr>
            <w:webHidden/>
          </w:rPr>
          <w:t>19</w:t>
        </w:r>
        <w:r w:rsidR="00D059B3" w:rsidRPr="004931D5">
          <w:rPr>
            <w:webHidden/>
          </w:rPr>
          <w:fldChar w:fldCharType="end"/>
        </w:r>
      </w:hyperlink>
    </w:p>
    <w:p w:rsidR="00D059B3" w:rsidRPr="00AA0941" w:rsidRDefault="00C83F9D" w:rsidP="00A2483D">
      <w:pPr>
        <w:pStyle w:val="TOC3"/>
        <w:rPr>
          <w:rFonts w:eastAsia="Times New Roman"/>
          <w:lang w:val="en-US"/>
        </w:rPr>
      </w:pPr>
      <w:hyperlink w:anchor="_Toc46327654" w:history="1">
        <w:r w:rsidR="00D059B3" w:rsidRPr="00EA72FB">
          <w:rPr>
            <w:rStyle w:val="Hyperlink"/>
          </w:rPr>
          <w:t xml:space="preserve">3.2.4 </w:t>
        </w:r>
        <w:r w:rsidR="00D059B3" w:rsidRPr="00AA0941">
          <w:rPr>
            <w:rFonts w:eastAsia="Times New Roman"/>
            <w:lang w:val="en-US"/>
          </w:rPr>
          <w:tab/>
        </w:r>
        <w:r w:rsidR="00D059B3" w:rsidRPr="00EA72FB">
          <w:rPr>
            <w:rStyle w:val="Hyperlink"/>
          </w:rPr>
          <w:t>Икономически растеж</w:t>
        </w:r>
        <w:r w:rsidR="00D059B3" w:rsidRPr="00EA72FB">
          <w:rPr>
            <w:webHidden/>
          </w:rPr>
          <w:tab/>
        </w:r>
        <w:r w:rsidR="00D059B3" w:rsidRPr="00EA72FB">
          <w:rPr>
            <w:webHidden/>
          </w:rPr>
          <w:fldChar w:fldCharType="begin"/>
        </w:r>
        <w:r w:rsidR="00D059B3" w:rsidRPr="00EA72FB">
          <w:rPr>
            <w:webHidden/>
          </w:rPr>
          <w:instrText xml:space="preserve"> PAGEREF _Toc46327654 \h </w:instrText>
        </w:r>
        <w:r w:rsidR="00D059B3" w:rsidRPr="00EA72FB">
          <w:rPr>
            <w:webHidden/>
          </w:rPr>
        </w:r>
        <w:r w:rsidR="00D059B3" w:rsidRPr="00EA72FB">
          <w:rPr>
            <w:webHidden/>
          </w:rPr>
          <w:fldChar w:fldCharType="separate"/>
        </w:r>
        <w:r w:rsidR="00022D8A">
          <w:rPr>
            <w:webHidden/>
          </w:rPr>
          <w:t>20</w:t>
        </w:r>
        <w:r w:rsidR="00D059B3" w:rsidRPr="00EA72FB">
          <w:rPr>
            <w:webHidden/>
          </w:rPr>
          <w:fldChar w:fldCharType="end"/>
        </w:r>
      </w:hyperlink>
    </w:p>
    <w:p w:rsidR="00D059B3" w:rsidRPr="00AA0941" w:rsidRDefault="00C83F9D" w:rsidP="00A2483D">
      <w:pPr>
        <w:pStyle w:val="TOC3"/>
        <w:rPr>
          <w:rFonts w:eastAsia="Times New Roman"/>
          <w:lang w:val="en-US"/>
        </w:rPr>
      </w:pPr>
      <w:hyperlink w:anchor="_Toc46327655" w:history="1">
        <w:r w:rsidR="00D059B3" w:rsidRPr="00EA72FB">
          <w:rPr>
            <w:rStyle w:val="Hyperlink"/>
          </w:rPr>
          <w:t xml:space="preserve">3.2.5 </w:t>
        </w:r>
        <w:r w:rsidR="00D059B3" w:rsidRPr="00AA0941">
          <w:rPr>
            <w:rFonts w:eastAsia="Times New Roman"/>
            <w:lang w:val="en-US"/>
          </w:rPr>
          <w:tab/>
        </w:r>
        <w:r w:rsidR="00D059B3" w:rsidRPr="00EA72FB">
          <w:rPr>
            <w:rStyle w:val="Hyperlink"/>
          </w:rPr>
          <w:t>Хоризонтален приоритет: равнопоставеност</w:t>
        </w:r>
        <w:r w:rsidR="00D81137">
          <w:rPr>
            <w:rStyle w:val="Hyperlink"/>
          </w:rPr>
          <w:t xml:space="preserve"> между мъжете и жените </w:t>
        </w:r>
        <w:r w:rsidR="00D059B3" w:rsidRPr="00EA72FB">
          <w:rPr>
            <w:rStyle w:val="Hyperlink"/>
          </w:rPr>
          <w:t>и овластяване на всички жени и девойки</w:t>
        </w:r>
        <w:r w:rsidR="00D059B3" w:rsidRPr="00EA72FB">
          <w:rPr>
            <w:webHidden/>
          </w:rPr>
          <w:tab/>
        </w:r>
        <w:r w:rsidR="00D059B3" w:rsidRPr="00EA72FB">
          <w:rPr>
            <w:webHidden/>
          </w:rPr>
          <w:fldChar w:fldCharType="begin"/>
        </w:r>
        <w:r w:rsidR="00D059B3" w:rsidRPr="00EA72FB">
          <w:rPr>
            <w:webHidden/>
          </w:rPr>
          <w:instrText xml:space="preserve"> PAGEREF _Toc46327655 \h </w:instrText>
        </w:r>
        <w:r w:rsidR="00D059B3" w:rsidRPr="00EA72FB">
          <w:rPr>
            <w:webHidden/>
          </w:rPr>
        </w:r>
        <w:r w:rsidR="00D059B3" w:rsidRPr="00EA72FB">
          <w:rPr>
            <w:webHidden/>
          </w:rPr>
          <w:fldChar w:fldCharType="separate"/>
        </w:r>
        <w:r w:rsidR="00022D8A">
          <w:rPr>
            <w:webHidden/>
          </w:rPr>
          <w:t>21</w:t>
        </w:r>
        <w:r w:rsidR="00D059B3" w:rsidRPr="00EA72FB">
          <w:rPr>
            <w:webHidden/>
          </w:rPr>
          <w:fldChar w:fldCharType="end"/>
        </w:r>
      </w:hyperlink>
    </w:p>
    <w:p w:rsidR="00D059B3" w:rsidRPr="00AA0941" w:rsidRDefault="00C83F9D" w:rsidP="00A2483D">
      <w:pPr>
        <w:pStyle w:val="TOC3"/>
        <w:rPr>
          <w:rFonts w:eastAsia="Times New Roman"/>
          <w:lang w:val="en-US"/>
        </w:rPr>
      </w:pPr>
      <w:hyperlink w:anchor="_Toc46327656" w:history="1">
        <w:r w:rsidR="00D059B3" w:rsidRPr="00A2483D">
          <w:rPr>
            <w:rStyle w:val="Hyperlink"/>
          </w:rPr>
          <w:t xml:space="preserve">3.2.6 </w:t>
        </w:r>
        <w:r w:rsidR="00D059B3" w:rsidRPr="00AA0941">
          <w:rPr>
            <w:rFonts w:eastAsia="Times New Roman"/>
            <w:lang w:val="en-US"/>
          </w:rPr>
          <w:tab/>
        </w:r>
        <w:r w:rsidR="00D059B3" w:rsidRPr="00A2483D">
          <w:rPr>
            <w:rStyle w:val="Hyperlink"/>
          </w:rPr>
          <w:t>Хоризонтален приоритет: действия по опазване на околната среда и борба с изменението на климата</w:t>
        </w:r>
        <w:r w:rsidR="00D059B3" w:rsidRPr="00A2483D">
          <w:rPr>
            <w:webHidden/>
          </w:rPr>
          <w:tab/>
        </w:r>
        <w:r w:rsidR="00D059B3" w:rsidRPr="00A2483D">
          <w:rPr>
            <w:webHidden/>
          </w:rPr>
          <w:fldChar w:fldCharType="begin"/>
        </w:r>
        <w:r w:rsidR="00D059B3" w:rsidRPr="00A2483D">
          <w:rPr>
            <w:webHidden/>
          </w:rPr>
          <w:instrText xml:space="preserve"> PAGEREF _Toc46327656 \h </w:instrText>
        </w:r>
        <w:r w:rsidR="00D059B3" w:rsidRPr="00A2483D">
          <w:rPr>
            <w:webHidden/>
          </w:rPr>
        </w:r>
        <w:r w:rsidR="00D059B3" w:rsidRPr="00A2483D">
          <w:rPr>
            <w:webHidden/>
          </w:rPr>
          <w:fldChar w:fldCharType="separate"/>
        </w:r>
        <w:r w:rsidR="00022D8A">
          <w:rPr>
            <w:webHidden/>
          </w:rPr>
          <w:t>22</w:t>
        </w:r>
        <w:r w:rsidR="00D059B3" w:rsidRPr="00A2483D">
          <w:rPr>
            <w:webHidden/>
          </w:rPr>
          <w:fldChar w:fldCharType="end"/>
        </w:r>
      </w:hyperlink>
    </w:p>
    <w:p w:rsidR="00D059B3" w:rsidRPr="00AA0941" w:rsidRDefault="00C83F9D" w:rsidP="00A2483D">
      <w:pPr>
        <w:pStyle w:val="TOC3"/>
        <w:rPr>
          <w:rFonts w:eastAsia="Times New Roman"/>
          <w:lang w:val="en-US"/>
        </w:rPr>
      </w:pPr>
      <w:hyperlink w:anchor="_Toc46327657" w:history="1">
        <w:r w:rsidR="00D059B3" w:rsidRPr="00A2483D">
          <w:rPr>
            <w:rStyle w:val="Hyperlink"/>
          </w:rPr>
          <w:t xml:space="preserve">3.2.7 </w:t>
        </w:r>
        <w:r w:rsidR="00D059B3" w:rsidRPr="00AA0941">
          <w:rPr>
            <w:rFonts w:eastAsia="Times New Roman"/>
            <w:lang w:val="en-US"/>
          </w:rPr>
          <w:tab/>
        </w:r>
        <w:r w:rsidR="00D059B3" w:rsidRPr="00A2483D">
          <w:rPr>
            <w:rStyle w:val="Hyperlink"/>
          </w:rPr>
          <w:t>Хоризонтален приоритет: защита и насърчаване на правата на детето</w:t>
        </w:r>
        <w:r w:rsidR="00D059B3" w:rsidRPr="00A2483D">
          <w:rPr>
            <w:webHidden/>
          </w:rPr>
          <w:tab/>
        </w:r>
        <w:r w:rsidR="00D059B3" w:rsidRPr="00A2483D">
          <w:rPr>
            <w:webHidden/>
          </w:rPr>
          <w:fldChar w:fldCharType="begin"/>
        </w:r>
        <w:r w:rsidR="00D059B3" w:rsidRPr="00A2483D">
          <w:rPr>
            <w:webHidden/>
          </w:rPr>
          <w:instrText xml:space="preserve"> PAGEREF _Toc46327657 \h </w:instrText>
        </w:r>
        <w:r w:rsidR="00D059B3" w:rsidRPr="00A2483D">
          <w:rPr>
            <w:webHidden/>
          </w:rPr>
        </w:r>
        <w:r w:rsidR="00D059B3" w:rsidRPr="00A2483D">
          <w:rPr>
            <w:webHidden/>
          </w:rPr>
          <w:fldChar w:fldCharType="separate"/>
        </w:r>
        <w:r w:rsidR="00022D8A">
          <w:rPr>
            <w:webHidden/>
          </w:rPr>
          <w:t>24</w:t>
        </w:r>
        <w:r w:rsidR="00D059B3" w:rsidRPr="00A2483D">
          <w:rPr>
            <w:webHidden/>
          </w:rPr>
          <w:fldChar w:fldCharType="end"/>
        </w:r>
      </w:hyperlink>
    </w:p>
    <w:p w:rsidR="000C5221" w:rsidRDefault="000C5221">
      <w:pPr>
        <w:pStyle w:val="TOC1"/>
        <w:rPr>
          <w:rStyle w:val="Hyperlink"/>
        </w:rPr>
      </w:pPr>
    </w:p>
    <w:p w:rsidR="00D059B3" w:rsidRPr="00AA0941" w:rsidRDefault="00C83F9D">
      <w:pPr>
        <w:pStyle w:val="TOC1"/>
        <w:rPr>
          <w:rFonts w:eastAsia="Times New Roman" w:cs="Times New Roman"/>
          <w:b w:val="0"/>
          <w:sz w:val="26"/>
          <w:szCs w:val="26"/>
          <w:lang w:val="en-US"/>
        </w:rPr>
      </w:pPr>
      <w:hyperlink w:anchor="_Toc46327658" w:history="1">
        <w:r w:rsidR="00D059B3" w:rsidRPr="00D059B3">
          <w:rPr>
            <w:rStyle w:val="Hyperlink"/>
            <w:sz w:val="26"/>
            <w:szCs w:val="26"/>
          </w:rPr>
          <w:t>04.  ИНСТРУМЕНТИ НА ПОЛИТИКАТА НА СЪТРУДНИЧЕСТВО ЗА РАЗВИТИЕ</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_Toc46327658 \h </w:instrText>
        </w:r>
        <w:r w:rsidR="00D059B3" w:rsidRPr="00D059B3">
          <w:rPr>
            <w:webHidden/>
            <w:sz w:val="26"/>
            <w:szCs w:val="26"/>
          </w:rPr>
        </w:r>
        <w:r w:rsidR="00D059B3" w:rsidRPr="00D059B3">
          <w:rPr>
            <w:webHidden/>
            <w:sz w:val="26"/>
            <w:szCs w:val="26"/>
          </w:rPr>
          <w:fldChar w:fldCharType="separate"/>
        </w:r>
        <w:r w:rsidR="00022D8A">
          <w:rPr>
            <w:webHidden/>
            <w:sz w:val="26"/>
            <w:szCs w:val="26"/>
          </w:rPr>
          <w:t>27</w:t>
        </w:r>
        <w:r w:rsidR="00D059B3" w:rsidRPr="00D059B3">
          <w:rPr>
            <w:webHidden/>
            <w:sz w:val="26"/>
            <w:szCs w:val="26"/>
          </w:rPr>
          <w:fldChar w:fldCharType="end"/>
        </w:r>
      </w:hyperlink>
    </w:p>
    <w:p w:rsidR="000C5221" w:rsidRDefault="000C5221">
      <w:pPr>
        <w:pStyle w:val="TOC1"/>
        <w:rPr>
          <w:rStyle w:val="Hyperlink"/>
          <w:sz w:val="26"/>
          <w:szCs w:val="26"/>
        </w:rPr>
      </w:pPr>
    </w:p>
    <w:p w:rsidR="00D059B3" w:rsidRPr="00AA0941" w:rsidRDefault="00C83F9D">
      <w:pPr>
        <w:pStyle w:val="TOC1"/>
        <w:rPr>
          <w:rFonts w:eastAsia="Times New Roman" w:cs="Times New Roman"/>
          <w:b w:val="0"/>
          <w:sz w:val="26"/>
          <w:szCs w:val="26"/>
          <w:lang w:val="en-US"/>
        </w:rPr>
      </w:pPr>
      <w:hyperlink w:anchor="_Toc46327659" w:history="1">
        <w:r w:rsidR="00D059B3" w:rsidRPr="00D059B3">
          <w:rPr>
            <w:rStyle w:val="Hyperlink"/>
            <w:sz w:val="26"/>
            <w:szCs w:val="26"/>
          </w:rPr>
          <w:t>05.  ХУМАНИТАРНА ПОМОЩ</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_Toc46327659 \h </w:instrText>
        </w:r>
        <w:r w:rsidR="00D059B3" w:rsidRPr="00D059B3">
          <w:rPr>
            <w:webHidden/>
            <w:sz w:val="26"/>
            <w:szCs w:val="26"/>
          </w:rPr>
        </w:r>
        <w:r w:rsidR="00D059B3" w:rsidRPr="00D059B3">
          <w:rPr>
            <w:webHidden/>
            <w:sz w:val="26"/>
            <w:szCs w:val="26"/>
          </w:rPr>
          <w:fldChar w:fldCharType="separate"/>
        </w:r>
        <w:r w:rsidR="00022D8A">
          <w:rPr>
            <w:webHidden/>
            <w:sz w:val="26"/>
            <w:szCs w:val="26"/>
          </w:rPr>
          <w:t>29</w:t>
        </w:r>
        <w:r w:rsidR="00D059B3" w:rsidRPr="00D059B3">
          <w:rPr>
            <w:webHidden/>
            <w:sz w:val="26"/>
            <w:szCs w:val="26"/>
          </w:rPr>
          <w:fldChar w:fldCharType="end"/>
        </w:r>
      </w:hyperlink>
    </w:p>
    <w:p w:rsidR="000C5221" w:rsidRDefault="000C5221">
      <w:pPr>
        <w:pStyle w:val="TOC1"/>
        <w:rPr>
          <w:rStyle w:val="Hyperlink"/>
          <w:sz w:val="26"/>
          <w:szCs w:val="26"/>
        </w:rPr>
      </w:pPr>
    </w:p>
    <w:p w:rsidR="00D059B3" w:rsidRPr="00AA0941" w:rsidRDefault="00C83F9D">
      <w:pPr>
        <w:pStyle w:val="TOC1"/>
        <w:rPr>
          <w:rFonts w:eastAsia="Times New Roman" w:cs="Times New Roman"/>
          <w:b w:val="0"/>
          <w:sz w:val="26"/>
          <w:szCs w:val="26"/>
          <w:lang w:val="en-US"/>
        </w:rPr>
      </w:pPr>
      <w:hyperlink w:anchor="_Toc46327660" w:history="1">
        <w:r w:rsidR="00D059B3" w:rsidRPr="00D059B3">
          <w:rPr>
            <w:rStyle w:val="Hyperlink"/>
            <w:sz w:val="26"/>
            <w:szCs w:val="26"/>
          </w:rPr>
          <w:t>06.  МНОГОСТРАННО СЪТРУДНИЧЕСТВО ЗА РАЗВИТИЕ</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_Toc46327660 \h </w:instrText>
        </w:r>
        <w:r w:rsidR="00D059B3" w:rsidRPr="00D059B3">
          <w:rPr>
            <w:webHidden/>
            <w:sz w:val="26"/>
            <w:szCs w:val="26"/>
          </w:rPr>
        </w:r>
        <w:r w:rsidR="00D059B3" w:rsidRPr="00D059B3">
          <w:rPr>
            <w:webHidden/>
            <w:sz w:val="26"/>
            <w:szCs w:val="26"/>
          </w:rPr>
          <w:fldChar w:fldCharType="separate"/>
        </w:r>
        <w:r w:rsidR="00022D8A">
          <w:rPr>
            <w:webHidden/>
            <w:sz w:val="26"/>
            <w:szCs w:val="26"/>
          </w:rPr>
          <w:t>34</w:t>
        </w:r>
        <w:r w:rsidR="00D059B3" w:rsidRPr="00D059B3">
          <w:rPr>
            <w:webHidden/>
            <w:sz w:val="26"/>
            <w:szCs w:val="26"/>
          </w:rPr>
          <w:fldChar w:fldCharType="end"/>
        </w:r>
      </w:hyperlink>
    </w:p>
    <w:p w:rsidR="00D059B3" w:rsidRPr="00AA0941" w:rsidRDefault="00C83F9D" w:rsidP="003951D2">
      <w:pPr>
        <w:pStyle w:val="TOC2"/>
        <w:rPr>
          <w:rFonts w:eastAsia="Times New Roman"/>
        </w:rPr>
      </w:pPr>
      <w:hyperlink w:anchor="_Toc46327661" w:history="1">
        <w:r w:rsidR="00D059B3" w:rsidRPr="007758C4">
          <w:rPr>
            <w:rStyle w:val="Hyperlink"/>
          </w:rPr>
          <w:t>6.1.</w:t>
        </w:r>
        <w:r w:rsidR="00D059B3" w:rsidRPr="00AA0941">
          <w:rPr>
            <w:rFonts w:eastAsia="Times New Roman"/>
          </w:rPr>
          <w:tab/>
        </w:r>
        <w:r w:rsidR="00D059B3" w:rsidRPr="007758C4">
          <w:rPr>
            <w:rStyle w:val="Hyperlink"/>
          </w:rPr>
          <w:t>Вноски към международни организации</w:t>
        </w:r>
        <w:r w:rsidR="00D059B3" w:rsidRPr="007758C4">
          <w:rPr>
            <w:webHidden/>
          </w:rPr>
          <w:tab/>
        </w:r>
        <w:r w:rsidR="00D059B3" w:rsidRPr="007758C4">
          <w:rPr>
            <w:webHidden/>
          </w:rPr>
          <w:fldChar w:fldCharType="begin"/>
        </w:r>
        <w:r w:rsidR="00D059B3" w:rsidRPr="007758C4">
          <w:rPr>
            <w:webHidden/>
          </w:rPr>
          <w:instrText xml:space="preserve"> PAGEREF _Toc46327661 \h </w:instrText>
        </w:r>
        <w:r w:rsidR="00D059B3" w:rsidRPr="007758C4">
          <w:rPr>
            <w:webHidden/>
          </w:rPr>
        </w:r>
        <w:r w:rsidR="00D059B3" w:rsidRPr="007758C4">
          <w:rPr>
            <w:webHidden/>
          </w:rPr>
          <w:fldChar w:fldCharType="separate"/>
        </w:r>
        <w:r w:rsidR="00022D8A">
          <w:rPr>
            <w:webHidden/>
          </w:rPr>
          <w:t>34</w:t>
        </w:r>
        <w:r w:rsidR="00D059B3" w:rsidRPr="007758C4">
          <w:rPr>
            <w:webHidden/>
          </w:rPr>
          <w:fldChar w:fldCharType="end"/>
        </w:r>
      </w:hyperlink>
    </w:p>
    <w:p w:rsidR="00D059B3" w:rsidRPr="00AA0941" w:rsidRDefault="00C83F9D" w:rsidP="003951D2">
      <w:pPr>
        <w:pStyle w:val="TOC2"/>
        <w:rPr>
          <w:rFonts w:eastAsia="Times New Roman"/>
        </w:rPr>
      </w:pPr>
      <w:hyperlink w:anchor="_Toc46327662" w:history="1">
        <w:r w:rsidR="00D059B3" w:rsidRPr="003951D2">
          <w:rPr>
            <w:rStyle w:val="Hyperlink"/>
          </w:rPr>
          <w:t>6.2.</w:t>
        </w:r>
        <w:r w:rsidR="00D059B3" w:rsidRPr="00AA0941">
          <w:rPr>
            <w:rFonts w:eastAsia="Times New Roman"/>
          </w:rPr>
          <w:tab/>
        </w:r>
        <w:r w:rsidR="00D059B3" w:rsidRPr="003951D2">
          <w:rPr>
            <w:rStyle w:val="Hyperlink"/>
          </w:rPr>
          <w:t xml:space="preserve">Сътрудничество с други донори на </w:t>
        </w:r>
        <w:r w:rsidR="006C0713" w:rsidRPr="003951D2">
          <w:rPr>
            <w:rStyle w:val="Hyperlink"/>
          </w:rPr>
          <w:t>официална помощ за развитие</w:t>
        </w:r>
        <w:r w:rsidR="00D059B3" w:rsidRPr="003951D2">
          <w:rPr>
            <w:webHidden/>
          </w:rPr>
          <w:tab/>
        </w:r>
        <w:r w:rsidR="00D059B3" w:rsidRPr="003951D2">
          <w:rPr>
            <w:webHidden/>
          </w:rPr>
          <w:fldChar w:fldCharType="begin"/>
        </w:r>
        <w:r w:rsidR="00D059B3" w:rsidRPr="003951D2">
          <w:rPr>
            <w:webHidden/>
          </w:rPr>
          <w:instrText xml:space="preserve"> PAGEREF _Toc46327662 \h </w:instrText>
        </w:r>
        <w:r w:rsidR="00D059B3" w:rsidRPr="003951D2">
          <w:rPr>
            <w:webHidden/>
          </w:rPr>
        </w:r>
        <w:r w:rsidR="00D059B3" w:rsidRPr="003951D2">
          <w:rPr>
            <w:webHidden/>
          </w:rPr>
          <w:fldChar w:fldCharType="separate"/>
        </w:r>
        <w:r w:rsidR="00022D8A">
          <w:rPr>
            <w:webHidden/>
          </w:rPr>
          <w:t>36</w:t>
        </w:r>
        <w:r w:rsidR="00D059B3" w:rsidRPr="003951D2">
          <w:rPr>
            <w:webHidden/>
          </w:rPr>
          <w:fldChar w:fldCharType="end"/>
        </w:r>
      </w:hyperlink>
    </w:p>
    <w:p w:rsidR="000C5221" w:rsidRDefault="000C5221">
      <w:pPr>
        <w:pStyle w:val="TOC1"/>
        <w:rPr>
          <w:rStyle w:val="Hyperlink"/>
          <w:sz w:val="26"/>
          <w:szCs w:val="26"/>
        </w:rPr>
      </w:pPr>
    </w:p>
    <w:p w:rsidR="00D059B3" w:rsidRPr="00AA0941" w:rsidRDefault="00C83F9D">
      <w:pPr>
        <w:pStyle w:val="TOC1"/>
        <w:rPr>
          <w:rFonts w:eastAsia="Times New Roman" w:cs="Times New Roman"/>
          <w:b w:val="0"/>
          <w:sz w:val="26"/>
          <w:szCs w:val="26"/>
          <w:lang w:val="en-US"/>
        </w:rPr>
      </w:pPr>
      <w:hyperlink w:anchor="_Toc46327663" w:history="1">
        <w:r w:rsidR="00D059B3" w:rsidRPr="00D059B3">
          <w:rPr>
            <w:rStyle w:val="Hyperlink"/>
            <w:sz w:val="26"/>
            <w:szCs w:val="26"/>
          </w:rPr>
          <w:t>07.  ФИНАНСИРАНЕ, ПЛАНИРАНЕ И УПРАВЛЕНИЕ НА ПОМОЩТА ЗА РАЗВИТИЕ И ХУМАНИТАРНАТА ПОМОЩ</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_Toc46327663 \h </w:instrText>
        </w:r>
        <w:r w:rsidR="00D059B3" w:rsidRPr="00D059B3">
          <w:rPr>
            <w:webHidden/>
            <w:sz w:val="26"/>
            <w:szCs w:val="26"/>
          </w:rPr>
        </w:r>
        <w:r w:rsidR="00D059B3" w:rsidRPr="00D059B3">
          <w:rPr>
            <w:webHidden/>
            <w:sz w:val="26"/>
            <w:szCs w:val="26"/>
          </w:rPr>
          <w:fldChar w:fldCharType="separate"/>
        </w:r>
        <w:r w:rsidR="00022D8A">
          <w:rPr>
            <w:webHidden/>
            <w:sz w:val="26"/>
            <w:szCs w:val="26"/>
          </w:rPr>
          <w:t>37</w:t>
        </w:r>
        <w:r w:rsidR="00D059B3" w:rsidRPr="00D059B3">
          <w:rPr>
            <w:webHidden/>
            <w:sz w:val="26"/>
            <w:szCs w:val="26"/>
          </w:rPr>
          <w:fldChar w:fldCharType="end"/>
        </w:r>
      </w:hyperlink>
    </w:p>
    <w:p w:rsidR="000C5221" w:rsidRDefault="000C5221">
      <w:pPr>
        <w:pStyle w:val="TOC1"/>
        <w:rPr>
          <w:rStyle w:val="Hyperlink"/>
          <w:sz w:val="26"/>
          <w:szCs w:val="26"/>
        </w:rPr>
      </w:pPr>
    </w:p>
    <w:p w:rsidR="00D059B3" w:rsidRPr="00AA0941" w:rsidRDefault="00C83F9D">
      <w:pPr>
        <w:pStyle w:val="TOC1"/>
        <w:rPr>
          <w:rFonts w:eastAsia="Times New Roman" w:cs="Times New Roman"/>
          <w:b w:val="0"/>
          <w:sz w:val="26"/>
          <w:szCs w:val="26"/>
          <w:lang w:val="en-US"/>
        </w:rPr>
      </w:pPr>
      <w:hyperlink w:anchor="_Toc46327664" w:history="1">
        <w:r w:rsidR="00D059B3" w:rsidRPr="00D059B3">
          <w:rPr>
            <w:rStyle w:val="Hyperlink"/>
            <w:sz w:val="26"/>
            <w:szCs w:val="26"/>
          </w:rPr>
          <w:t xml:space="preserve">08.  ПУБЛИЧНОСТ И ПОПУЛЯРИЗАНЕ НА ПОЛИТИКАТА </w:t>
        </w:r>
        <w:r w:rsidR="00087213">
          <w:rPr>
            <w:rStyle w:val="Hyperlink"/>
            <w:sz w:val="26"/>
            <w:szCs w:val="26"/>
          </w:rPr>
          <w:t xml:space="preserve">НА СЪТРУДНИЧЕСТВО </w:t>
        </w:r>
        <w:r w:rsidR="00D059B3" w:rsidRPr="00D059B3">
          <w:rPr>
            <w:rStyle w:val="Hyperlink"/>
            <w:sz w:val="26"/>
            <w:szCs w:val="26"/>
          </w:rPr>
          <w:t>ЗА РАЗВИТИЕ</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_Toc46327664 \h </w:instrText>
        </w:r>
        <w:r w:rsidR="00D059B3" w:rsidRPr="00D059B3">
          <w:rPr>
            <w:webHidden/>
            <w:sz w:val="26"/>
            <w:szCs w:val="26"/>
          </w:rPr>
        </w:r>
        <w:r w:rsidR="00D059B3" w:rsidRPr="00D059B3">
          <w:rPr>
            <w:webHidden/>
            <w:sz w:val="26"/>
            <w:szCs w:val="26"/>
          </w:rPr>
          <w:fldChar w:fldCharType="separate"/>
        </w:r>
        <w:r w:rsidR="00022D8A">
          <w:rPr>
            <w:webHidden/>
            <w:sz w:val="26"/>
            <w:szCs w:val="26"/>
          </w:rPr>
          <w:t>39</w:t>
        </w:r>
        <w:r w:rsidR="00D059B3" w:rsidRPr="00D059B3">
          <w:rPr>
            <w:webHidden/>
            <w:sz w:val="26"/>
            <w:szCs w:val="26"/>
          </w:rPr>
          <w:fldChar w:fldCharType="end"/>
        </w:r>
      </w:hyperlink>
    </w:p>
    <w:p w:rsidR="000C5221" w:rsidRDefault="000C5221">
      <w:pPr>
        <w:pStyle w:val="TOC1"/>
        <w:rPr>
          <w:rStyle w:val="Hyperlink"/>
          <w:sz w:val="26"/>
          <w:szCs w:val="26"/>
        </w:rPr>
      </w:pPr>
    </w:p>
    <w:p w:rsidR="00D059B3" w:rsidRPr="00AA0941" w:rsidRDefault="00C83F9D">
      <w:pPr>
        <w:pStyle w:val="TOC1"/>
        <w:rPr>
          <w:rFonts w:eastAsia="Times New Roman" w:cs="Times New Roman"/>
          <w:b w:val="0"/>
          <w:sz w:val="26"/>
          <w:szCs w:val="26"/>
          <w:lang w:val="en-US"/>
        </w:rPr>
      </w:pPr>
      <w:hyperlink w:anchor="_Toc46327665" w:history="1">
        <w:r w:rsidR="00D059B3" w:rsidRPr="00D059B3">
          <w:rPr>
            <w:rStyle w:val="Hyperlink"/>
            <w:sz w:val="26"/>
            <w:szCs w:val="26"/>
          </w:rPr>
          <w:t>09.  МОНИТОРИНГ И ОЦЕНКА НА НАПРЕДЪКА И РЕЗУЛТАТИТЕ ОТ ИЗПЪЛНЕНИЕТО НА СРЕДНОСРОЧНАТА ПРОГРАМА</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_Toc46327665 \h </w:instrText>
        </w:r>
        <w:r w:rsidR="00D059B3" w:rsidRPr="00D059B3">
          <w:rPr>
            <w:webHidden/>
            <w:sz w:val="26"/>
            <w:szCs w:val="26"/>
          </w:rPr>
        </w:r>
        <w:r w:rsidR="00D059B3" w:rsidRPr="00D059B3">
          <w:rPr>
            <w:webHidden/>
            <w:sz w:val="26"/>
            <w:szCs w:val="26"/>
          </w:rPr>
          <w:fldChar w:fldCharType="separate"/>
        </w:r>
        <w:r w:rsidR="00022D8A">
          <w:rPr>
            <w:webHidden/>
            <w:sz w:val="26"/>
            <w:szCs w:val="26"/>
          </w:rPr>
          <w:t>43</w:t>
        </w:r>
        <w:r w:rsidR="00D059B3" w:rsidRPr="00D059B3">
          <w:rPr>
            <w:webHidden/>
            <w:sz w:val="26"/>
            <w:szCs w:val="26"/>
          </w:rPr>
          <w:fldChar w:fldCharType="end"/>
        </w:r>
      </w:hyperlink>
    </w:p>
    <w:p w:rsidR="000C5221" w:rsidRDefault="000C5221">
      <w:pPr>
        <w:pStyle w:val="TOC1"/>
        <w:rPr>
          <w:rStyle w:val="Hyperlink"/>
          <w:sz w:val="26"/>
          <w:szCs w:val="26"/>
        </w:rPr>
      </w:pPr>
    </w:p>
    <w:p w:rsidR="00D059B3" w:rsidRPr="00AA0941" w:rsidRDefault="00C83F9D">
      <w:pPr>
        <w:pStyle w:val="TOC1"/>
        <w:rPr>
          <w:rFonts w:eastAsia="Times New Roman" w:cs="Times New Roman"/>
          <w:b w:val="0"/>
          <w:sz w:val="26"/>
          <w:szCs w:val="26"/>
          <w:lang w:val="en-US"/>
        </w:rPr>
      </w:pPr>
      <w:hyperlink w:anchor="_Toc46327666" w:history="1">
        <w:r w:rsidR="00D059B3" w:rsidRPr="00D059B3">
          <w:rPr>
            <w:rStyle w:val="Hyperlink"/>
            <w:sz w:val="26"/>
            <w:szCs w:val="26"/>
          </w:rPr>
          <w:t>СПИСЪК С ИЗПОЛЗВАНИ ТЕРМИНИ</w:t>
        </w:r>
        <w:r w:rsidR="00D059B3" w:rsidRPr="00D059B3">
          <w:rPr>
            <w:webHidden/>
            <w:sz w:val="26"/>
            <w:szCs w:val="26"/>
          </w:rPr>
          <w:tab/>
        </w:r>
        <w:r w:rsidR="00D059B3" w:rsidRPr="00D059B3">
          <w:rPr>
            <w:webHidden/>
            <w:sz w:val="26"/>
            <w:szCs w:val="26"/>
          </w:rPr>
          <w:fldChar w:fldCharType="begin"/>
        </w:r>
        <w:r w:rsidR="00D059B3" w:rsidRPr="00D059B3">
          <w:rPr>
            <w:webHidden/>
            <w:sz w:val="26"/>
            <w:szCs w:val="26"/>
          </w:rPr>
          <w:instrText xml:space="preserve"> PAGEREF _Toc46327666 \h </w:instrText>
        </w:r>
        <w:r w:rsidR="00D059B3" w:rsidRPr="00D059B3">
          <w:rPr>
            <w:webHidden/>
            <w:sz w:val="26"/>
            <w:szCs w:val="26"/>
          </w:rPr>
        </w:r>
        <w:r w:rsidR="00D059B3" w:rsidRPr="00D059B3">
          <w:rPr>
            <w:webHidden/>
            <w:sz w:val="26"/>
            <w:szCs w:val="26"/>
          </w:rPr>
          <w:fldChar w:fldCharType="separate"/>
        </w:r>
        <w:r w:rsidR="00022D8A">
          <w:rPr>
            <w:webHidden/>
            <w:sz w:val="26"/>
            <w:szCs w:val="26"/>
          </w:rPr>
          <w:t>47</w:t>
        </w:r>
        <w:r w:rsidR="00D059B3" w:rsidRPr="00D059B3">
          <w:rPr>
            <w:webHidden/>
            <w:sz w:val="26"/>
            <w:szCs w:val="26"/>
          </w:rPr>
          <w:fldChar w:fldCharType="end"/>
        </w:r>
      </w:hyperlink>
    </w:p>
    <w:p w:rsidR="008F5272" w:rsidRPr="001F6F52" w:rsidRDefault="008F5272" w:rsidP="00B22514">
      <w:pPr>
        <w:spacing w:after="120" w:line="240" w:lineRule="auto"/>
        <w:rPr>
          <w:lang w:val="bg-BG"/>
        </w:rPr>
      </w:pPr>
      <w:r w:rsidRPr="00D059B3">
        <w:rPr>
          <w:rFonts w:ascii="Cambria" w:hAnsi="Cambria"/>
          <w:b/>
          <w:bCs/>
          <w:noProof/>
          <w:sz w:val="26"/>
          <w:szCs w:val="26"/>
          <w:lang w:val="bg-BG"/>
        </w:rPr>
        <w:fldChar w:fldCharType="end"/>
      </w:r>
    </w:p>
    <w:p w:rsidR="00ED39AE" w:rsidRPr="001F6F52" w:rsidRDefault="00ED39AE" w:rsidP="00FA5B35">
      <w:pPr>
        <w:spacing w:after="120" w:line="240" w:lineRule="auto"/>
        <w:rPr>
          <w:rFonts w:ascii="Cambria" w:hAnsi="Cambria"/>
          <w:b/>
          <w:bCs/>
          <w:sz w:val="26"/>
          <w:szCs w:val="26"/>
          <w:lang w:val="bg-BG"/>
        </w:rPr>
      </w:pPr>
    </w:p>
    <w:p w:rsidR="0097642F" w:rsidRPr="001F6F52" w:rsidRDefault="0097642F" w:rsidP="00FA5B35">
      <w:pPr>
        <w:spacing w:after="120" w:line="240" w:lineRule="auto"/>
        <w:rPr>
          <w:rFonts w:ascii="Cambria" w:hAnsi="Cambria" w:cs="Cambria"/>
          <w:b/>
          <w:bCs/>
          <w:sz w:val="26"/>
          <w:szCs w:val="26"/>
          <w:lang w:val="bg-BG"/>
        </w:rPr>
      </w:pPr>
      <w:r w:rsidRPr="001F6F52">
        <w:rPr>
          <w:rFonts w:ascii="Cambria" w:hAnsi="Cambria"/>
          <w:b/>
          <w:bCs/>
          <w:sz w:val="26"/>
          <w:szCs w:val="26"/>
          <w:lang w:val="bg-BG"/>
        </w:rPr>
        <w:br w:type="page"/>
      </w:r>
    </w:p>
    <w:p w:rsidR="000A390E" w:rsidRPr="001F6F52" w:rsidRDefault="00922AA7" w:rsidP="00FA5B35">
      <w:pPr>
        <w:pStyle w:val="Heading1"/>
        <w:spacing w:before="0" w:after="120" w:line="240" w:lineRule="auto"/>
        <w:rPr>
          <w:rFonts w:ascii="Cambria" w:hAnsi="Cambria"/>
          <w:b/>
          <w:lang w:val="bg-BG"/>
        </w:rPr>
      </w:pPr>
      <w:bookmarkStart w:id="0" w:name="_Toc46327635"/>
      <w:r w:rsidRPr="001F6F52">
        <w:rPr>
          <w:rFonts w:ascii="Cambria" w:hAnsi="Cambria"/>
          <w:b/>
          <w:lang w:val="bg-BG"/>
        </w:rPr>
        <w:lastRenderedPageBreak/>
        <w:t>ИЗПОЛЗВАНИ АБРЕВИ</w:t>
      </w:r>
      <w:r w:rsidR="0097642F" w:rsidRPr="001F6F52">
        <w:rPr>
          <w:rFonts w:ascii="Cambria" w:hAnsi="Cambria"/>
          <w:b/>
          <w:lang w:val="bg-BG"/>
        </w:rPr>
        <w:t>А</w:t>
      </w:r>
      <w:r w:rsidRPr="001F6F52">
        <w:rPr>
          <w:rFonts w:ascii="Cambria" w:hAnsi="Cambria"/>
          <w:b/>
          <w:lang w:val="bg-BG"/>
        </w:rPr>
        <w:t>ТУРИ</w:t>
      </w:r>
      <w:bookmarkEnd w:id="0"/>
    </w:p>
    <w:p w:rsidR="00C518E7" w:rsidRPr="001F6F52" w:rsidRDefault="00C518E7" w:rsidP="00FA5B35">
      <w:pPr>
        <w:pStyle w:val="Default"/>
        <w:spacing w:after="120"/>
        <w:jc w:val="both"/>
        <w:rPr>
          <w:b/>
          <w:bCs/>
          <w:color w:val="auto"/>
          <w:sz w:val="20"/>
          <w:szCs w:val="20"/>
          <w:lang w:val="bg-BG"/>
        </w:rPr>
      </w:pPr>
    </w:p>
    <w:tbl>
      <w:tblPr>
        <w:tblW w:w="0" w:type="auto"/>
        <w:tblBorders>
          <w:top w:val="single" w:sz="4" w:space="0" w:color="549E39"/>
          <w:bottom w:val="single" w:sz="4" w:space="0" w:color="549E39"/>
        </w:tblBorders>
        <w:tblLook w:val="04A0" w:firstRow="1" w:lastRow="0" w:firstColumn="1" w:lastColumn="0" w:noHBand="0" w:noVBand="1"/>
      </w:tblPr>
      <w:tblGrid>
        <w:gridCol w:w="1980"/>
        <w:gridCol w:w="7370"/>
      </w:tblGrid>
      <w:tr w:rsidR="009541FB" w:rsidRPr="00AA0941" w:rsidTr="00AA0941">
        <w:tc>
          <w:tcPr>
            <w:tcW w:w="1980" w:type="dxa"/>
            <w:tcBorders>
              <w:bottom w:val="single" w:sz="4" w:space="0" w:color="549E39"/>
            </w:tcBorders>
            <w:shd w:val="clear" w:color="auto" w:fill="auto"/>
          </w:tcPr>
          <w:p w:rsidR="0097642F" w:rsidRPr="00AA0941" w:rsidRDefault="0097642F" w:rsidP="00AA0941">
            <w:pPr>
              <w:pStyle w:val="Default"/>
              <w:spacing w:after="120"/>
              <w:jc w:val="both"/>
              <w:rPr>
                <w:b/>
                <w:color w:val="auto"/>
                <w:sz w:val="22"/>
                <w:szCs w:val="22"/>
                <w:lang w:val="bg-BG"/>
              </w:rPr>
            </w:pPr>
            <w:r w:rsidRPr="00AA0941">
              <w:rPr>
                <w:b/>
                <w:color w:val="auto"/>
                <w:sz w:val="22"/>
                <w:szCs w:val="22"/>
                <w:lang w:val="bg-BG"/>
              </w:rPr>
              <w:t>БНД</w:t>
            </w:r>
          </w:p>
        </w:tc>
        <w:tc>
          <w:tcPr>
            <w:tcW w:w="7370" w:type="dxa"/>
            <w:tcBorders>
              <w:bottom w:val="single" w:sz="4" w:space="0" w:color="549E39"/>
            </w:tcBorders>
            <w:shd w:val="clear" w:color="auto" w:fill="auto"/>
          </w:tcPr>
          <w:p w:rsidR="0097642F" w:rsidRPr="00AA0941" w:rsidRDefault="0097642F" w:rsidP="00AA0941">
            <w:pPr>
              <w:pStyle w:val="Default"/>
              <w:spacing w:after="120"/>
              <w:jc w:val="both"/>
              <w:rPr>
                <w:color w:val="auto"/>
                <w:sz w:val="22"/>
                <w:szCs w:val="22"/>
                <w:lang w:val="bg-BG"/>
              </w:rPr>
            </w:pPr>
            <w:r w:rsidRPr="00AA0941">
              <w:rPr>
                <w:color w:val="auto"/>
                <w:sz w:val="22"/>
                <w:szCs w:val="22"/>
                <w:lang w:val="bg-BG"/>
              </w:rPr>
              <w:t>Брутен национален доход</w:t>
            </w:r>
          </w:p>
        </w:tc>
      </w:tr>
      <w:tr w:rsidR="009541FB" w:rsidRPr="00AA0941" w:rsidTr="00AA0941">
        <w:tc>
          <w:tcPr>
            <w:tcW w:w="1980" w:type="dxa"/>
            <w:shd w:val="clear" w:color="auto" w:fill="DAEFD3"/>
          </w:tcPr>
          <w:p w:rsidR="00E31A2C" w:rsidRPr="00AA0941" w:rsidRDefault="00E31A2C" w:rsidP="00AA0941">
            <w:pPr>
              <w:pStyle w:val="Default"/>
              <w:spacing w:after="120"/>
              <w:jc w:val="both"/>
              <w:rPr>
                <w:b/>
                <w:color w:val="auto"/>
                <w:sz w:val="22"/>
                <w:szCs w:val="22"/>
                <w:lang w:val="bg-BG"/>
              </w:rPr>
            </w:pPr>
            <w:r w:rsidRPr="00AA0941">
              <w:rPr>
                <w:b/>
                <w:color w:val="auto"/>
                <w:sz w:val="22"/>
                <w:szCs w:val="22"/>
                <w:lang w:val="bg-BG"/>
              </w:rPr>
              <w:t>ДЕС</w:t>
            </w:r>
          </w:p>
        </w:tc>
        <w:tc>
          <w:tcPr>
            <w:tcW w:w="7370" w:type="dxa"/>
            <w:shd w:val="clear" w:color="auto" w:fill="DAEFD3"/>
          </w:tcPr>
          <w:p w:rsidR="00E31A2C" w:rsidRPr="00AA0941" w:rsidRDefault="00E31A2C" w:rsidP="00AA0941">
            <w:pPr>
              <w:pStyle w:val="Default"/>
              <w:spacing w:after="120"/>
              <w:jc w:val="both"/>
              <w:rPr>
                <w:bCs/>
                <w:color w:val="auto"/>
                <w:sz w:val="22"/>
                <w:szCs w:val="22"/>
                <w:lang w:val="bg-BG"/>
              </w:rPr>
            </w:pPr>
            <w:r w:rsidRPr="00AA0941">
              <w:rPr>
                <w:bCs/>
                <w:color w:val="auto"/>
                <w:sz w:val="22"/>
                <w:szCs w:val="22"/>
                <w:lang w:val="bg-BG"/>
              </w:rPr>
              <w:t>Договор за Европейския съюз</w:t>
            </w:r>
          </w:p>
        </w:tc>
      </w:tr>
      <w:tr w:rsidR="009541FB" w:rsidRPr="007E37DB" w:rsidTr="00AA0941">
        <w:tc>
          <w:tcPr>
            <w:tcW w:w="1980" w:type="dxa"/>
            <w:shd w:val="clear" w:color="auto" w:fill="auto"/>
          </w:tcPr>
          <w:p w:rsidR="00E31A2C" w:rsidRPr="00AA0941" w:rsidRDefault="00E31A2C" w:rsidP="00AA0941">
            <w:pPr>
              <w:pStyle w:val="Default"/>
              <w:spacing w:after="120"/>
              <w:jc w:val="both"/>
              <w:rPr>
                <w:b/>
                <w:color w:val="auto"/>
                <w:sz w:val="22"/>
                <w:szCs w:val="22"/>
                <w:lang w:val="bg-BG"/>
              </w:rPr>
            </w:pPr>
            <w:r w:rsidRPr="00AA0941">
              <w:rPr>
                <w:b/>
                <w:color w:val="auto"/>
                <w:sz w:val="22"/>
                <w:szCs w:val="22"/>
                <w:lang w:val="bg-BG"/>
              </w:rPr>
              <w:t>ДФЕС</w:t>
            </w:r>
          </w:p>
        </w:tc>
        <w:tc>
          <w:tcPr>
            <w:tcW w:w="7370" w:type="dxa"/>
            <w:shd w:val="clear" w:color="auto" w:fill="auto"/>
          </w:tcPr>
          <w:p w:rsidR="00E31A2C" w:rsidRPr="00AA0941" w:rsidRDefault="00E31A2C" w:rsidP="00AA0941">
            <w:pPr>
              <w:pStyle w:val="Default"/>
              <w:spacing w:after="120"/>
              <w:jc w:val="both"/>
              <w:rPr>
                <w:bCs/>
                <w:color w:val="auto"/>
                <w:sz w:val="22"/>
                <w:szCs w:val="22"/>
                <w:lang w:val="bg-BG"/>
              </w:rPr>
            </w:pPr>
            <w:r w:rsidRPr="00AA0941">
              <w:rPr>
                <w:bCs/>
                <w:color w:val="auto"/>
                <w:sz w:val="22"/>
                <w:szCs w:val="22"/>
                <w:lang w:val="bg-BG"/>
              </w:rPr>
              <w:t>Договор за функциониране на Европейския съюз</w:t>
            </w:r>
          </w:p>
        </w:tc>
      </w:tr>
      <w:tr w:rsidR="009541FB" w:rsidRPr="00AA0941" w:rsidTr="00AA0941">
        <w:tc>
          <w:tcPr>
            <w:tcW w:w="1980" w:type="dxa"/>
            <w:shd w:val="clear" w:color="auto" w:fill="DAEFD3"/>
          </w:tcPr>
          <w:p w:rsidR="0097642F" w:rsidRPr="00AA0941" w:rsidRDefault="0097642F" w:rsidP="00AA0941">
            <w:pPr>
              <w:pStyle w:val="Default"/>
              <w:spacing w:after="120"/>
              <w:jc w:val="both"/>
              <w:rPr>
                <w:b/>
                <w:color w:val="auto"/>
                <w:sz w:val="22"/>
                <w:szCs w:val="22"/>
                <w:lang w:val="bg-BG"/>
              </w:rPr>
            </w:pPr>
            <w:r w:rsidRPr="00AA0941">
              <w:rPr>
                <w:b/>
                <w:color w:val="auto"/>
                <w:sz w:val="22"/>
                <w:szCs w:val="22"/>
                <w:lang w:val="bg-BG"/>
              </w:rPr>
              <w:t>ЕС</w:t>
            </w:r>
          </w:p>
        </w:tc>
        <w:tc>
          <w:tcPr>
            <w:tcW w:w="7370" w:type="dxa"/>
            <w:shd w:val="clear" w:color="auto" w:fill="DAEFD3"/>
          </w:tcPr>
          <w:p w:rsidR="0097642F" w:rsidRPr="00AA0941" w:rsidRDefault="0097642F" w:rsidP="00AA0941">
            <w:pPr>
              <w:pStyle w:val="Default"/>
              <w:spacing w:after="120"/>
              <w:jc w:val="both"/>
              <w:rPr>
                <w:bCs/>
                <w:color w:val="auto"/>
                <w:sz w:val="22"/>
                <w:szCs w:val="22"/>
                <w:lang w:val="bg-BG"/>
              </w:rPr>
            </w:pPr>
            <w:r w:rsidRPr="00AA0941">
              <w:rPr>
                <w:color w:val="auto"/>
                <w:sz w:val="22"/>
                <w:szCs w:val="22"/>
                <w:lang w:val="bg-BG"/>
              </w:rPr>
              <w:t>Европейски съюз</w:t>
            </w:r>
          </w:p>
        </w:tc>
      </w:tr>
      <w:tr w:rsidR="002B0357" w:rsidRPr="00AA0941" w:rsidTr="00AA0941">
        <w:tc>
          <w:tcPr>
            <w:tcW w:w="1980" w:type="dxa"/>
            <w:shd w:val="clear" w:color="auto" w:fill="auto"/>
          </w:tcPr>
          <w:p w:rsidR="002B0357" w:rsidRPr="00AA0941" w:rsidRDefault="002B0357" w:rsidP="00AA0941">
            <w:pPr>
              <w:pStyle w:val="Default"/>
              <w:spacing w:after="120"/>
              <w:jc w:val="both"/>
              <w:rPr>
                <w:b/>
                <w:bCs/>
                <w:color w:val="auto"/>
                <w:sz w:val="22"/>
                <w:szCs w:val="22"/>
                <w:lang w:val="bg-BG"/>
              </w:rPr>
            </w:pPr>
            <w:r w:rsidRPr="00AA0941">
              <w:rPr>
                <w:b/>
                <w:bCs/>
                <w:color w:val="auto"/>
                <w:sz w:val="22"/>
                <w:szCs w:val="22"/>
                <w:lang w:val="bg-BG"/>
              </w:rPr>
              <w:t>ЗП</w:t>
            </w:r>
          </w:p>
        </w:tc>
        <w:tc>
          <w:tcPr>
            <w:tcW w:w="7370" w:type="dxa"/>
            <w:shd w:val="clear" w:color="auto" w:fill="auto"/>
          </w:tcPr>
          <w:p w:rsidR="002B0357" w:rsidRPr="00AA0941" w:rsidRDefault="002B0357" w:rsidP="00AA0941">
            <w:pPr>
              <w:pStyle w:val="Default"/>
              <w:spacing w:after="120"/>
              <w:jc w:val="both"/>
              <w:rPr>
                <w:color w:val="auto"/>
                <w:sz w:val="22"/>
                <w:szCs w:val="22"/>
                <w:lang w:val="bg-BG"/>
              </w:rPr>
            </w:pPr>
            <w:r w:rsidRPr="00AA0941">
              <w:rPr>
                <w:color w:val="auto"/>
                <w:sz w:val="22"/>
                <w:szCs w:val="22"/>
                <w:lang w:val="bg-BG"/>
              </w:rPr>
              <w:t>Задгранично представителство</w:t>
            </w:r>
          </w:p>
        </w:tc>
      </w:tr>
      <w:tr w:rsidR="009541FB" w:rsidRPr="007E37DB" w:rsidTr="00AA0941">
        <w:tc>
          <w:tcPr>
            <w:tcW w:w="1980" w:type="dxa"/>
            <w:shd w:val="clear" w:color="auto" w:fill="DAEFD3"/>
          </w:tcPr>
          <w:p w:rsidR="0097642F" w:rsidRPr="00AA0941" w:rsidRDefault="0097642F" w:rsidP="00AA0941">
            <w:pPr>
              <w:pStyle w:val="Default"/>
              <w:spacing w:after="120"/>
              <w:jc w:val="both"/>
              <w:rPr>
                <w:b/>
                <w:color w:val="auto"/>
                <w:sz w:val="22"/>
                <w:szCs w:val="22"/>
                <w:lang w:val="bg-BG"/>
              </w:rPr>
            </w:pPr>
            <w:r w:rsidRPr="00AA0941">
              <w:rPr>
                <w:b/>
                <w:color w:val="auto"/>
                <w:sz w:val="22"/>
                <w:szCs w:val="22"/>
                <w:lang w:val="bg-BG"/>
              </w:rPr>
              <w:t>КПР</w:t>
            </w:r>
          </w:p>
        </w:tc>
        <w:tc>
          <w:tcPr>
            <w:tcW w:w="7370" w:type="dxa"/>
            <w:shd w:val="clear" w:color="auto" w:fill="DAEFD3"/>
          </w:tcPr>
          <w:p w:rsidR="0097642F" w:rsidRPr="00AA0941" w:rsidRDefault="0097642F" w:rsidP="00AA0941">
            <w:pPr>
              <w:pStyle w:val="Default"/>
              <w:spacing w:after="120"/>
              <w:jc w:val="both"/>
              <w:rPr>
                <w:color w:val="auto"/>
                <w:sz w:val="22"/>
                <w:szCs w:val="22"/>
                <w:lang w:val="bg-BG"/>
              </w:rPr>
            </w:pPr>
            <w:r w:rsidRPr="00AA0941">
              <w:rPr>
                <w:color w:val="auto"/>
                <w:sz w:val="22"/>
                <w:szCs w:val="22"/>
                <w:lang w:val="bg-BG"/>
              </w:rPr>
              <w:t xml:space="preserve">Комитет </w:t>
            </w:r>
            <w:r w:rsidR="00DC1ABA" w:rsidRPr="00AA0941">
              <w:rPr>
                <w:color w:val="auto"/>
                <w:sz w:val="22"/>
                <w:szCs w:val="22"/>
                <w:lang w:val="bg-BG"/>
              </w:rPr>
              <w:t>по</w:t>
            </w:r>
            <w:r w:rsidRPr="00AA0941">
              <w:rPr>
                <w:color w:val="auto"/>
                <w:sz w:val="22"/>
                <w:szCs w:val="22"/>
                <w:lang w:val="bg-BG"/>
              </w:rPr>
              <w:t xml:space="preserve"> помощта за развитие</w:t>
            </w:r>
          </w:p>
        </w:tc>
      </w:tr>
      <w:tr w:rsidR="009541FB" w:rsidRPr="007E37DB" w:rsidTr="00AA0941">
        <w:tc>
          <w:tcPr>
            <w:tcW w:w="1980" w:type="dxa"/>
            <w:shd w:val="clear" w:color="auto" w:fill="auto"/>
          </w:tcPr>
          <w:p w:rsidR="0097642F" w:rsidRPr="00AA0941" w:rsidRDefault="0097642F" w:rsidP="00AA0941">
            <w:pPr>
              <w:pStyle w:val="Default"/>
              <w:spacing w:after="120"/>
              <w:jc w:val="both"/>
              <w:rPr>
                <w:b/>
                <w:color w:val="auto"/>
                <w:sz w:val="22"/>
                <w:szCs w:val="22"/>
                <w:lang w:val="bg-BG"/>
              </w:rPr>
            </w:pPr>
            <w:r w:rsidRPr="00AA0941">
              <w:rPr>
                <w:b/>
                <w:color w:val="auto"/>
                <w:sz w:val="22"/>
                <w:szCs w:val="22"/>
                <w:lang w:val="bg-BG"/>
              </w:rPr>
              <w:t>ОИСР</w:t>
            </w:r>
          </w:p>
        </w:tc>
        <w:tc>
          <w:tcPr>
            <w:tcW w:w="7370" w:type="dxa"/>
            <w:shd w:val="clear" w:color="auto" w:fill="auto"/>
          </w:tcPr>
          <w:p w:rsidR="0097642F" w:rsidRPr="00AA0941" w:rsidRDefault="0097642F" w:rsidP="00AA0941">
            <w:pPr>
              <w:pStyle w:val="Default"/>
              <w:spacing w:after="120"/>
              <w:jc w:val="both"/>
              <w:rPr>
                <w:color w:val="auto"/>
                <w:sz w:val="22"/>
                <w:szCs w:val="22"/>
                <w:lang w:val="bg-BG"/>
              </w:rPr>
            </w:pPr>
            <w:r w:rsidRPr="00AA0941">
              <w:rPr>
                <w:color w:val="auto"/>
                <w:sz w:val="22"/>
                <w:szCs w:val="22"/>
                <w:lang w:val="bg-BG"/>
              </w:rPr>
              <w:t>Организация за икономическо сътрудничество и развитие</w:t>
            </w:r>
          </w:p>
        </w:tc>
      </w:tr>
      <w:tr w:rsidR="009541FB" w:rsidRPr="00AA0941" w:rsidTr="00AA0941">
        <w:tc>
          <w:tcPr>
            <w:tcW w:w="1980" w:type="dxa"/>
            <w:shd w:val="clear" w:color="auto" w:fill="DAEFD3"/>
          </w:tcPr>
          <w:p w:rsidR="0097642F" w:rsidRPr="00AA0941" w:rsidRDefault="0097642F" w:rsidP="00AA0941">
            <w:pPr>
              <w:pStyle w:val="Default"/>
              <w:spacing w:after="120"/>
              <w:jc w:val="both"/>
              <w:rPr>
                <w:b/>
                <w:color w:val="auto"/>
                <w:sz w:val="22"/>
                <w:szCs w:val="22"/>
                <w:lang w:val="bg-BG"/>
              </w:rPr>
            </w:pPr>
            <w:r w:rsidRPr="00AA0941">
              <w:rPr>
                <w:b/>
                <w:color w:val="auto"/>
                <w:sz w:val="22"/>
                <w:szCs w:val="22"/>
                <w:lang w:val="bg-BG"/>
              </w:rPr>
              <w:t>ООН</w:t>
            </w:r>
          </w:p>
        </w:tc>
        <w:tc>
          <w:tcPr>
            <w:tcW w:w="7370" w:type="dxa"/>
            <w:shd w:val="clear" w:color="auto" w:fill="DAEFD3"/>
          </w:tcPr>
          <w:p w:rsidR="0097642F" w:rsidRPr="00AA0941" w:rsidRDefault="0097642F" w:rsidP="00AA0941">
            <w:pPr>
              <w:pStyle w:val="Default"/>
              <w:spacing w:after="120"/>
              <w:jc w:val="both"/>
              <w:rPr>
                <w:color w:val="auto"/>
                <w:sz w:val="22"/>
                <w:szCs w:val="22"/>
                <w:lang w:val="bg-BG"/>
              </w:rPr>
            </w:pPr>
            <w:r w:rsidRPr="00AA0941">
              <w:rPr>
                <w:color w:val="auto"/>
                <w:sz w:val="22"/>
                <w:szCs w:val="22"/>
                <w:lang w:val="bg-BG"/>
              </w:rPr>
              <w:t>Организация на обединените нации</w:t>
            </w:r>
          </w:p>
        </w:tc>
      </w:tr>
      <w:tr w:rsidR="009541FB" w:rsidRPr="00AA0941" w:rsidTr="00AA0941">
        <w:tc>
          <w:tcPr>
            <w:tcW w:w="1980" w:type="dxa"/>
            <w:shd w:val="clear" w:color="auto" w:fill="auto"/>
          </w:tcPr>
          <w:p w:rsidR="0097642F" w:rsidRPr="00AA0941" w:rsidRDefault="0097642F" w:rsidP="00AA0941">
            <w:pPr>
              <w:pStyle w:val="Default"/>
              <w:spacing w:after="120"/>
              <w:jc w:val="both"/>
              <w:rPr>
                <w:b/>
                <w:color w:val="auto"/>
                <w:sz w:val="22"/>
                <w:szCs w:val="22"/>
                <w:lang w:val="bg-BG"/>
              </w:rPr>
            </w:pPr>
            <w:r w:rsidRPr="00AA0941">
              <w:rPr>
                <w:b/>
                <w:color w:val="auto"/>
                <w:sz w:val="22"/>
                <w:szCs w:val="22"/>
                <w:lang w:val="bg-BG"/>
              </w:rPr>
              <w:t>ОПР</w:t>
            </w:r>
          </w:p>
        </w:tc>
        <w:tc>
          <w:tcPr>
            <w:tcW w:w="7370" w:type="dxa"/>
            <w:shd w:val="clear" w:color="auto" w:fill="auto"/>
          </w:tcPr>
          <w:p w:rsidR="0097642F" w:rsidRPr="00AA0941" w:rsidRDefault="0097642F" w:rsidP="00AA0941">
            <w:pPr>
              <w:pStyle w:val="Default"/>
              <w:spacing w:after="120"/>
              <w:jc w:val="both"/>
              <w:rPr>
                <w:color w:val="auto"/>
                <w:sz w:val="22"/>
                <w:szCs w:val="22"/>
                <w:lang w:val="bg-BG"/>
              </w:rPr>
            </w:pPr>
            <w:r w:rsidRPr="00AA0941">
              <w:rPr>
                <w:color w:val="auto"/>
                <w:sz w:val="22"/>
                <w:szCs w:val="22"/>
                <w:lang w:val="bg-BG"/>
              </w:rPr>
              <w:t>Официална помощ за развитие</w:t>
            </w:r>
          </w:p>
        </w:tc>
      </w:tr>
      <w:tr w:rsidR="009541FB" w:rsidRPr="00AA0941" w:rsidTr="00AA0941">
        <w:tc>
          <w:tcPr>
            <w:tcW w:w="1980" w:type="dxa"/>
            <w:shd w:val="clear" w:color="auto" w:fill="DAEFD3"/>
          </w:tcPr>
          <w:p w:rsidR="009541FB" w:rsidRPr="00AA0941" w:rsidRDefault="009541FB" w:rsidP="00AA0941">
            <w:pPr>
              <w:pStyle w:val="Default"/>
              <w:spacing w:after="120"/>
              <w:jc w:val="both"/>
              <w:rPr>
                <w:b/>
                <w:color w:val="auto"/>
                <w:sz w:val="22"/>
                <w:szCs w:val="22"/>
                <w:lang w:val="bg-BG"/>
              </w:rPr>
            </w:pPr>
            <w:r w:rsidRPr="00AA0941">
              <w:rPr>
                <w:b/>
                <w:color w:val="auto"/>
                <w:sz w:val="22"/>
                <w:szCs w:val="22"/>
                <w:lang w:val="bg-BG"/>
              </w:rPr>
              <w:t>ПМС</w:t>
            </w:r>
          </w:p>
        </w:tc>
        <w:tc>
          <w:tcPr>
            <w:tcW w:w="7370" w:type="dxa"/>
            <w:shd w:val="clear" w:color="auto" w:fill="DAEFD3"/>
          </w:tcPr>
          <w:p w:rsidR="009541FB" w:rsidRPr="00AA0941" w:rsidRDefault="009541FB" w:rsidP="00AA0941">
            <w:pPr>
              <w:pStyle w:val="Default"/>
              <w:spacing w:after="120"/>
              <w:jc w:val="both"/>
              <w:rPr>
                <w:color w:val="auto"/>
                <w:sz w:val="22"/>
                <w:szCs w:val="22"/>
                <w:lang w:val="bg-BG"/>
              </w:rPr>
            </w:pPr>
            <w:r w:rsidRPr="00AA0941">
              <w:rPr>
                <w:color w:val="auto"/>
                <w:sz w:val="22"/>
                <w:szCs w:val="22"/>
                <w:lang w:val="bg-BG"/>
              </w:rPr>
              <w:t>Постановление на Министерския съвет</w:t>
            </w:r>
          </w:p>
        </w:tc>
      </w:tr>
      <w:tr w:rsidR="009541FB" w:rsidRPr="00AA0941" w:rsidTr="00AA0941">
        <w:tc>
          <w:tcPr>
            <w:tcW w:w="1980" w:type="dxa"/>
            <w:shd w:val="clear" w:color="auto" w:fill="auto"/>
          </w:tcPr>
          <w:p w:rsidR="000A390E" w:rsidRPr="00AA0941" w:rsidRDefault="000A390E" w:rsidP="00AA0941">
            <w:pPr>
              <w:pStyle w:val="Default"/>
              <w:spacing w:after="120"/>
              <w:jc w:val="both"/>
              <w:rPr>
                <w:b/>
                <w:color w:val="auto"/>
                <w:sz w:val="22"/>
                <w:szCs w:val="22"/>
                <w:lang w:val="bg-BG"/>
              </w:rPr>
            </w:pPr>
            <w:r w:rsidRPr="00AA0941">
              <w:rPr>
                <w:b/>
                <w:color w:val="auto"/>
                <w:sz w:val="22"/>
                <w:szCs w:val="22"/>
                <w:lang w:val="bg-BG"/>
              </w:rPr>
              <w:t>УНИЦЕФ</w:t>
            </w:r>
          </w:p>
        </w:tc>
        <w:tc>
          <w:tcPr>
            <w:tcW w:w="7370" w:type="dxa"/>
            <w:shd w:val="clear" w:color="auto" w:fill="auto"/>
          </w:tcPr>
          <w:p w:rsidR="000A390E" w:rsidRPr="00AA0941" w:rsidRDefault="000A390E" w:rsidP="00AA0941">
            <w:pPr>
              <w:pStyle w:val="Default"/>
              <w:spacing w:after="120"/>
              <w:jc w:val="both"/>
              <w:rPr>
                <w:color w:val="auto"/>
                <w:sz w:val="22"/>
                <w:szCs w:val="22"/>
                <w:lang w:val="bg-BG"/>
              </w:rPr>
            </w:pPr>
            <w:r w:rsidRPr="00AA0941">
              <w:rPr>
                <w:color w:val="auto"/>
                <w:sz w:val="22"/>
                <w:szCs w:val="22"/>
                <w:lang w:val="bg-BG"/>
              </w:rPr>
              <w:t>Детски фонд на ООН</w:t>
            </w:r>
          </w:p>
        </w:tc>
      </w:tr>
      <w:tr w:rsidR="009541FB" w:rsidRPr="007E37DB" w:rsidTr="00AA0941">
        <w:tc>
          <w:tcPr>
            <w:tcW w:w="1980" w:type="dxa"/>
            <w:shd w:val="clear" w:color="auto" w:fill="DAEFD3"/>
          </w:tcPr>
          <w:p w:rsidR="000A390E" w:rsidRPr="00AA0941" w:rsidRDefault="000A390E" w:rsidP="00AA0941">
            <w:pPr>
              <w:pStyle w:val="Default"/>
              <w:spacing w:after="120"/>
              <w:jc w:val="both"/>
              <w:rPr>
                <w:b/>
                <w:color w:val="auto"/>
                <w:sz w:val="22"/>
                <w:szCs w:val="22"/>
                <w:lang w:val="bg-BG"/>
              </w:rPr>
            </w:pPr>
            <w:r w:rsidRPr="00AA0941">
              <w:rPr>
                <w:b/>
                <w:color w:val="auto"/>
                <w:sz w:val="22"/>
                <w:szCs w:val="22"/>
                <w:lang w:val="bg-BG"/>
              </w:rPr>
              <w:t>ЦУР</w:t>
            </w:r>
          </w:p>
        </w:tc>
        <w:tc>
          <w:tcPr>
            <w:tcW w:w="7370" w:type="dxa"/>
            <w:shd w:val="clear" w:color="auto" w:fill="DAEFD3"/>
          </w:tcPr>
          <w:p w:rsidR="000A390E" w:rsidRPr="00AA0941" w:rsidRDefault="00DC1ABA" w:rsidP="00AA0941">
            <w:pPr>
              <w:pStyle w:val="Default"/>
              <w:spacing w:after="120"/>
              <w:jc w:val="both"/>
              <w:rPr>
                <w:color w:val="auto"/>
                <w:sz w:val="22"/>
                <w:szCs w:val="22"/>
                <w:lang w:val="bg-BG"/>
              </w:rPr>
            </w:pPr>
            <w:r w:rsidRPr="00AA0941">
              <w:rPr>
                <w:color w:val="auto"/>
                <w:sz w:val="22"/>
                <w:szCs w:val="22"/>
                <w:lang w:val="bg-BG"/>
              </w:rPr>
              <w:t>Цел</w:t>
            </w:r>
            <w:r w:rsidR="00E31A2C" w:rsidRPr="00AA0941">
              <w:rPr>
                <w:color w:val="auto"/>
                <w:sz w:val="22"/>
                <w:szCs w:val="22"/>
                <w:lang w:val="bg-BG"/>
              </w:rPr>
              <w:t>/и</w:t>
            </w:r>
            <w:r w:rsidR="000A390E" w:rsidRPr="00AA0941">
              <w:rPr>
                <w:color w:val="auto"/>
                <w:sz w:val="22"/>
                <w:szCs w:val="22"/>
                <w:lang w:val="bg-BG"/>
              </w:rPr>
              <w:t xml:space="preserve"> за устойчиво развитие</w:t>
            </w:r>
          </w:p>
        </w:tc>
      </w:tr>
      <w:tr w:rsidR="009541FB" w:rsidRPr="007E37DB" w:rsidTr="00AA0941">
        <w:tc>
          <w:tcPr>
            <w:tcW w:w="1980" w:type="dxa"/>
            <w:shd w:val="clear" w:color="auto" w:fill="auto"/>
          </w:tcPr>
          <w:p w:rsidR="000A390E" w:rsidRPr="00AA0941" w:rsidRDefault="000A390E" w:rsidP="00AA0941">
            <w:pPr>
              <w:pStyle w:val="Default"/>
              <w:spacing w:after="120"/>
              <w:jc w:val="both"/>
              <w:rPr>
                <w:b/>
                <w:color w:val="auto"/>
                <w:sz w:val="22"/>
                <w:szCs w:val="22"/>
                <w:lang w:val="bg-BG"/>
              </w:rPr>
            </w:pPr>
            <w:r w:rsidRPr="00AA0941">
              <w:rPr>
                <w:b/>
                <w:color w:val="auto"/>
                <w:sz w:val="22"/>
                <w:szCs w:val="22"/>
                <w:lang w:val="bg-BG"/>
              </w:rPr>
              <w:t>ЮНЕСКО</w:t>
            </w:r>
          </w:p>
        </w:tc>
        <w:tc>
          <w:tcPr>
            <w:tcW w:w="7370" w:type="dxa"/>
            <w:shd w:val="clear" w:color="auto" w:fill="auto"/>
          </w:tcPr>
          <w:p w:rsidR="000A390E" w:rsidRPr="00AA0941" w:rsidRDefault="000A390E" w:rsidP="00AA0941">
            <w:pPr>
              <w:pStyle w:val="Default"/>
              <w:spacing w:after="120"/>
              <w:jc w:val="both"/>
              <w:rPr>
                <w:color w:val="auto"/>
                <w:sz w:val="22"/>
                <w:szCs w:val="22"/>
                <w:lang w:val="bg-BG"/>
              </w:rPr>
            </w:pPr>
            <w:r w:rsidRPr="00AA0941">
              <w:rPr>
                <w:color w:val="auto"/>
                <w:sz w:val="22"/>
                <w:szCs w:val="22"/>
                <w:lang w:val="bg-BG"/>
              </w:rPr>
              <w:t>Организация на ООН за образование, наука и култура</w:t>
            </w:r>
          </w:p>
        </w:tc>
      </w:tr>
    </w:tbl>
    <w:p w:rsidR="00922AA7" w:rsidRPr="00AA0941" w:rsidRDefault="00922AA7" w:rsidP="00FA5B35">
      <w:pPr>
        <w:pStyle w:val="Default"/>
        <w:spacing w:after="120"/>
        <w:jc w:val="both"/>
        <w:rPr>
          <w:rFonts w:cs="Times New Roman"/>
          <w:color w:val="auto"/>
          <w:sz w:val="26"/>
          <w:szCs w:val="26"/>
          <w:lang w:val="bg-BG"/>
        </w:rPr>
      </w:pPr>
    </w:p>
    <w:p w:rsidR="00922AA7" w:rsidRPr="001F6F52" w:rsidRDefault="00922AA7" w:rsidP="00FA5B35">
      <w:pPr>
        <w:spacing w:after="120" w:line="240" w:lineRule="auto"/>
        <w:rPr>
          <w:rFonts w:ascii="Cambria" w:hAnsi="Cambria" w:cs="Cambria"/>
          <w:b/>
          <w:bCs/>
          <w:sz w:val="26"/>
          <w:szCs w:val="26"/>
          <w:lang w:val="bg-BG"/>
        </w:rPr>
      </w:pPr>
      <w:r w:rsidRPr="001F6F52">
        <w:rPr>
          <w:rFonts w:ascii="Cambria" w:hAnsi="Cambria"/>
          <w:b/>
          <w:bCs/>
          <w:sz w:val="26"/>
          <w:szCs w:val="26"/>
          <w:lang w:val="bg-BG"/>
        </w:rPr>
        <w:br w:type="page"/>
      </w:r>
    </w:p>
    <w:p w:rsidR="00922AA7" w:rsidRPr="001F6F52" w:rsidRDefault="009E41AD" w:rsidP="00FA5B35">
      <w:pPr>
        <w:pStyle w:val="Heading1"/>
        <w:spacing w:before="0" w:after="120" w:line="240" w:lineRule="auto"/>
        <w:rPr>
          <w:rFonts w:ascii="Cambria" w:hAnsi="Cambria"/>
          <w:b/>
          <w:lang w:val="bg-BG"/>
        </w:rPr>
      </w:pPr>
      <w:bookmarkStart w:id="1" w:name="_Toc46327636"/>
      <w:r w:rsidRPr="001F6F52">
        <w:rPr>
          <w:rFonts w:ascii="Broadway" w:hAnsi="Broadway"/>
          <w:b/>
          <w:color w:val="C00000"/>
          <w:sz w:val="72"/>
          <w:lang w:val="bg-BG"/>
        </w:rPr>
        <w:lastRenderedPageBreak/>
        <w:t>01.</w:t>
      </w:r>
      <w:r w:rsidRPr="001F6F52">
        <w:rPr>
          <w:rFonts w:ascii="Cambria" w:hAnsi="Cambria"/>
          <w:b/>
          <w:sz w:val="36"/>
          <w:lang w:val="bg-BG"/>
        </w:rPr>
        <w:br/>
      </w:r>
      <w:r w:rsidRPr="001F6F52">
        <w:rPr>
          <w:rFonts w:ascii="Cambria" w:hAnsi="Cambria"/>
          <w:b/>
          <w:lang w:val="bg-BG"/>
        </w:rPr>
        <w:br/>
      </w:r>
      <w:r w:rsidR="00C06FB5" w:rsidRPr="001F6F52">
        <w:rPr>
          <w:rFonts w:ascii="Cambria" w:hAnsi="Cambria"/>
          <w:b/>
          <w:lang w:val="bg-BG"/>
        </w:rPr>
        <w:t>ПРОЛОГ</w:t>
      </w:r>
      <w:bookmarkEnd w:id="1"/>
    </w:p>
    <w:tbl>
      <w:tblPr>
        <w:tblW w:w="0" w:type="auto"/>
        <w:tblLook w:val="04A0" w:firstRow="1" w:lastRow="0" w:firstColumn="1" w:lastColumn="0" w:noHBand="0" w:noVBand="1"/>
      </w:tblPr>
      <w:tblGrid>
        <w:gridCol w:w="3606"/>
        <w:gridCol w:w="5754"/>
      </w:tblGrid>
      <w:tr w:rsidR="009F34C2" w:rsidRPr="007E37DB" w:rsidTr="00AA0941">
        <w:tc>
          <w:tcPr>
            <w:tcW w:w="3606" w:type="dxa"/>
            <w:shd w:val="clear" w:color="auto" w:fill="auto"/>
            <w:vAlign w:val="center"/>
          </w:tcPr>
          <w:p w:rsidR="009F34C2" w:rsidRPr="00AA0941" w:rsidRDefault="00224AED" w:rsidP="00AA0941">
            <w:pPr>
              <w:pStyle w:val="Default"/>
              <w:spacing w:after="120"/>
              <w:jc w:val="center"/>
              <w:rPr>
                <w:color w:val="auto"/>
                <w:sz w:val="26"/>
                <w:szCs w:val="26"/>
                <w:lang w:val="bg-BG"/>
              </w:rPr>
            </w:pPr>
            <w:r>
              <w:rPr>
                <w:noProof/>
              </w:rPr>
              <w:drawing>
                <wp:anchor distT="54864" distB="55245" distL="169164" distR="169926" simplePos="0" relativeHeight="251657216" behindDoc="0" locked="0" layoutInCell="1" allowOverlap="1">
                  <wp:simplePos x="0" y="0"/>
                  <wp:positionH relativeFrom="margin">
                    <wp:posOffset>42799</wp:posOffset>
                  </wp:positionH>
                  <wp:positionV relativeFrom="paragraph">
                    <wp:posOffset>242824</wp:posOffset>
                  </wp:positionV>
                  <wp:extent cx="1962150" cy="3114421"/>
                  <wp:effectExtent l="95250" t="95250" r="76200" b="67310"/>
                  <wp:wrapTopAndBottom/>
                  <wp:docPr id="5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0">
                            <a:extLst>
                              <a:ext uri="{28A0092B-C50C-407E-A947-70E740481C1C}">
                                <a14:useLocalDpi xmlns:a14="http://schemas.microsoft.com/office/drawing/2010/main" val="0"/>
                              </a:ext>
                            </a:extLst>
                          </a:blip>
                          <a:stretch>
                            <a:fillRect/>
                          </a:stretch>
                        </pic:blipFill>
                        <pic:spPr>
                          <a:xfrm>
                            <a:off x="0" y="0"/>
                            <a:ext cx="1962150" cy="311404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5754" w:type="dxa"/>
            <w:shd w:val="clear" w:color="auto" w:fill="auto"/>
            <w:vAlign w:val="center"/>
          </w:tcPr>
          <w:p w:rsidR="009F34C2" w:rsidRPr="00AA0941" w:rsidRDefault="009F34C2" w:rsidP="00AA0941">
            <w:pPr>
              <w:pStyle w:val="Default"/>
              <w:spacing w:after="120"/>
              <w:rPr>
                <w:b/>
                <w:color w:val="auto"/>
                <w:sz w:val="26"/>
                <w:szCs w:val="26"/>
                <w:lang w:val="bg-BG"/>
              </w:rPr>
            </w:pPr>
            <w:r w:rsidRPr="00AA0941">
              <w:rPr>
                <w:b/>
                <w:color w:val="auto"/>
                <w:sz w:val="26"/>
                <w:szCs w:val="26"/>
                <w:lang w:val="bg-BG"/>
              </w:rPr>
              <w:t>Екатерина ЗАХАРИЕВА,</w:t>
            </w:r>
          </w:p>
          <w:p w:rsidR="009F34C2" w:rsidRPr="00AA0941" w:rsidRDefault="009F34C2" w:rsidP="00AA0941">
            <w:pPr>
              <w:pStyle w:val="Default"/>
              <w:spacing w:after="120"/>
              <w:rPr>
                <w:b/>
                <w:color w:val="auto"/>
                <w:sz w:val="26"/>
                <w:szCs w:val="26"/>
                <w:lang w:val="bg-BG"/>
              </w:rPr>
            </w:pPr>
            <w:r w:rsidRPr="00AA0941">
              <w:rPr>
                <w:b/>
                <w:color w:val="auto"/>
                <w:sz w:val="26"/>
                <w:szCs w:val="26"/>
                <w:lang w:val="bg-BG"/>
              </w:rPr>
              <w:t>ЗАМЕСТНИК МИНИСТЪР-ПРЕДСЕДАТЕЛ ПО ПРАВОСЪДНАТА РЕФОРМА И МИНИСТЪР НА ВЪНШНИТЕ РАБОТИ</w:t>
            </w:r>
          </w:p>
        </w:tc>
      </w:tr>
    </w:tbl>
    <w:p w:rsidR="00A76AE3" w:rsidRPr="00346F9B" w:rsidRDefault="00A76AE3" w:rsidP="00A76AE3">
      <w:pPr>
        <w:pStyle w:val="Default"/>
        <w:spacing w:after="120"/>
        <w:jc w:val="both"/>
        <w:rPr>
          <w:color w:val="auto"/>
          <w:sz w:val="26"/>
          <w:szCs w:val="26"/>
          <w:lang w:val="bg-BG"/>
        </w:rPr>
      </w:pPr>
      <w:r w:rsidRPr="00A76AE3">
        <w:rPr>
          <w:color w:val="auto"/>
          <w:sz w:val="26"/>
          <w:szCs w:val="26"/>
          <w:lang w:val="bg-BG"/>
        </w:rPr>
        <w:t>Третата поредна Средносрочна програма за участие на България в международното сътрудничество за развитие</w:t>
      </w:r>
      <w:r>
        <w:rPr>
          <w:color w:val="auto"/>
          <w:sz w:val="26"/>
          <w:szCs w:val="26"/>
          <w:lang w:val="bg-BG"/>
        </w:rPr>
        <w:t>, обхващаща периода</w:t>
      </w:r>
      <w:r w:rsidRPr="00A76AE3">
        <w:rPr>
          <w:color w:val="auto"/>
          <w:sz w:val="26"/>
          <w:szCs w:val="26"/>
          <w:lang w:val="bg-BG"/>
        </w:rPr>
        <w:t xml:space="preserve"> 2020 – 2024 г.</w:t>
      </w:r>
      <w:r>
        <w:rPr>
          <w:color w:val="auto"/>
          <w:sz w:val="26"/>
          <w:szCs w:val="26"/>
          <w:lang w:val="bg-BG"/>
        </w:rPr>
        <w:t>,</w:t>
      </w:r>
      <w:r w:rsidRPr="00A76AE3">
        <w:rPr>
          <w:color w:val="auto"/>
          <w:sz w:val="26"/>
          <w:szCs w:val="26"/>
          <w:lang w:val="bg-BG"/>
        </w:rPr>
        <w:t xml:space="preserve"> е потвърждение на </w:t>
      </w:r>
      <w:r w:rsidRPr="00346F9B">
        <w:rPr>
          <w:color w:val="auto"/>
          <w:sz w:val="26"/>
          <w:szCs w:val="26"/>
          <w:lang w:val="bg-BG"/>
        </w:rPr>
        <w:t xml:space="preserve">политическата воля на страната ни за активно участие в многостранните усилия и партньорства за изпълнение на амбициозните Цели за устойчиво развитие, залегнали в </w:t>
      </w:r>
      <w:r w:rsidR="00E31A2C" w:rsidRPr="00346F9B">
        <w:rPr>
          <w:i/>
          <w:color w:val="auto"/>
          <w:sz w:val="26"/>
          <w:szCs w:val="26"/>
          <w:lang w:val="bg-BG"/>
        </w:rPr>
        <w:t xml:space="preserve">Дневен ред на ООН за устойчиво развитие до 2030 г. </w:t>
      </w:r>
      <w:r w:rsidRPr="00346F9B">
        <w:rPr>
          <w:color w:val="auto"/>
          <w:sz w:val="26"/>
          <w:szCs w:val="26"/>
          <w:lang w:val="bg-BG"/>
        </w:rPr>
        <w:t>и приети единодушно от международната общност през 2015 г.</w:t>
      </w:r>
    </w:p>
    <w:p w:rsidR="00A76AE3" w:rsidRPr="00346F9B" w:rsidRDefault="00A76AE3" w:rsidP="00A76AE3">
      <w:pPr>
        <w:pStyle w:val="Default"/>
        <w:spacing w:after="120"/>
        <w:jc w:val="both"/>
        <w:rPr>
          <w:color w:val="auto"/>
          <w:sz w:val="26"/>
          <w:szCs w:val="26"/>
          <w:lang w:val="bg-BG"/>
        </w:rPr>
      </w:pPr>
      <w:r w:rsidRPr="00346F9B">
        <w:rPr>
          <w:color w:val="auto"/>
          <w:sz w:val="26"/>
          <w:szCs w:val="26"/>
          <w:lang w:val="bg-BG"/>
        </w:rPr>
        <w:t>С присъединяването си към Европейския съюз</w:t>
      </w:r>
      <w:r w:rsidR="006C3968" w:rsidRPr="00346F9B">
        <w:rPr>
          <w:color w:val="auto"/>
          <w:sz w:val="26"/>
          <w:szCs w:val="26"/>
          <w:lang w:val="bg-BG"/>
        </w:rPr>
        <w:t xml:space="preserve"> (ЕС)</w:t>
      </w:r>
      <w:r w:rsidRPr="00346F9B">
        <w:rPr>
          <w:color w:val="auto"/>
          <w:sz w:val="26"/>
          <w:szCs w:val="26"/>
          <w:lang w:val="bg-BG"/>
        </w:rPr>
        <w:t xml:space="preserve"> България пое важни ангажименти за участие в Общата външна политика на Съюза, в това число политиката за развитие, чието значение за сигурността все повече нараства. Утвърждаването на во</w:t>
      </w:r>
      <w:r w:rsidR="00905427" w:rsidRPr="00346F9B">
        <w:rPr>
          <w:color w:val="auto"/>
          <w:sz w:val="26"/>
          <w:szCs w:val="26"/>
          <w:lang w:val="bg-BG"/>
        </w:rPr>
        <w:t xml:space="preserve">дещата роля на ЕС </w:t>
      </w:r>
      <w:r w:rsidR="00322E92" w:rsidRPr="00346F9B">
        <w:rPr>
          <w:color w:val="auto"/>
          <w:sz w:val="26"/>
          <w:szCs w:val="26"/>
          <w:lang w:val="bg-BG"/>
        </w:rPr>
        <w:t xml:space="preserve">като най-голям световен донор </w:t>
      </w:r>
      <w:r w:rsidR="00905427" w:rsidRPr="00346F9B">
        <w:rPr>
          <w:color w:val="auto"/>
          <w:sz w:val="26"/>
          <w:szCs w:val="26"/>
          <w:lang w:val="bg-BG"/>
        </w:rPr>
        <w:t>в международно</w:t>
      </w:r>
      <w:r w:rsidRPr="00346F9B">
        <w:rPr>
          <w:color w:val="auto"/>
          <w:sz w:val="26"/>
          <w:szCs w:val="26"/>
          <w:lang w:val="bg-BG"/>
        </w:rPr>
        <w:t>т</w:t>
      </w:r>
      <w:r w:rsidR="00905427" w:rsidRPr="00346F9B">
        <w:rPr>
          <w:color w:val="auto"/>
          <w:sz w:val="26"/>
          <w:szCs w:val="26"/>
          <w:lang w:val="bg-BG"/>
        </w:rPr>
        <w:t>о</w:t>
      </w:r>
      <w:r w:rsidRPr="00346F9B">
        <w:rPr>
          <w:color w:val="auto"/>
          <w:sz w:val="26"/>
          <w:szCs w:val="26"/>
          <w:lang w:val="bg-BG"/>
        </w:rPr>
        <w:t xml:space="preserve"> сътрудничество за развитие остава един от най-важните приоритети в</w:t>
      </w:r>
      <w:r w:rsidR="00322E92" w:rsidRPr="00346F9B">
        <w:rPr>
          <w:color w:val="auto"/>
          <w:sz w:val="26"/>
          <w:szCs w:val="26"/>
          <w:lang w:val="bg-BG"/>
        </w:rPr>
        <w:t xml:space="preserve">ъв външнополитическата </w:t>
      </w:r>
      <w:r w:rsidRPr="00346F9B">
        <w:rPr>
          <w:color w:val="auto"/>
          <w:sz w:val="26"/>
          <w:szCs w:val="26"/>
          <w:lang w:val="bg-BG"/>
        </w:rPr>
        <w:t>Стратегия на ЕС от 2016 г. Българската помощ за развитие успешно допълва участието ни в общите инструменти на ЕС за външна дейност за подпомагане на съседните страни и региони, на развиващите се страни и за оказване на хуманитарна помощ.</w:t>
      </w:r>
    </w:p>
    <w:p w:rsidR="00A76AE3" w:rsidRPr="00346F9B" w:rsidRDefault="00A76AE3" w:rsidP="00A76AE3">
      <w:pPr>
        <w:pStyle w:val="Default"/>
        <w:spacing w:after="120"/>
        <w:jc w:val="both"/>
        <w:rPr>
          <w:color w:val="auto"/>
          <w:sz w:val="26"/>
          <w:szCs w:val="26"/>
          <w:lang w:val="bg-BG"/>
        </w:rPr>
      </w:pPr>
      <w:r w:rsidRPr="00346F9B">
        <w:rPr>
          <w:color w:val="auto"/>
          <w:sz w:val="26"/>
          <w:szCs w:val="26"/>
          <w:lang w:val="bg-BG"/>
        </w:rPr>
        <w:lastRenderedPageBreak/>
        <w:t xml:space="preserve">Настоящата Средносрочна програма доразвива и обогатява географските и секторни приоритети на официалната помощ за развитие на България, залегнали в предишните стратегически документи по темата, разширява кръга на участниците. Тя е доказателство за това, че от предимно получател на помощ за развитие, страната ни се утвърждава все повече като страна – донор, която активно се подготвя за осъществяване на една от най-важните </w:t>
      </w:r>
      <w:r w:rsidR="00622561" w:rsidRPr="00346F9B">
        <w:rPr>
          <w:color w:val="auto"/>
          <w:sz w:val="26"/>
          <w:szCs w:val="26"/>
          <w:lang w:val="bg-BG"/>
        </w:rPr>
        <w:t xml:space="preserve">външно-политически </w:t>
      </w:r>
      <w:r w:rsidRPr="00346F9B">
        <w:rPr>
          <w:color w:val="auto"/>
          <w:sz w:val="26"/>
          <w:szCs w:val="26"/>
          <w:lang w:val="bg-BG"/>
        </w:rPr>
        <w:t xml:space="preserve">задачи – членство в Организацията за икономическо сътрудничество и развитие. </w:t>
      </w:r>
    </w:p>
    <w:p w:rsidR="00A76AE3" w:rsidRPr="00346F9B" w:rsidRDefault="00A76AE3" w:rsidP="00A76AE3">
      <w:pPr>
        <w:pStyle w:val="Default"/>
        <w:spacing w:after="120"/>
        <w:jc w:val="both"/>
        <w:rPr>
          <w:color w:val="auto"/>
          <w:sz w:val="26"/>
          <w:szCs w:val="26"/>
          <w:lang w:val="bg-BG"/>
        </w:rPr>
      </w:pPr>
      <w:r w:rsidRPr="00346F9B">
        <w:rPr>
          <w:color w:val="auto"/>
          <w:sz w:val="26"/>
          <w:szCs w:val="26"/>
          <w:lang w:val="bg-BG"/>
        </w:rPr>
        <w:t>Като важен инструмент на външната ни политика, официалната помощ за развитие има няколко важни цели:</w:t>
      </w:r>
    </w:p>
    <w:p w:rsidR="00A76AE3" w:rsidRPr="00346F9B" w:rsidRDefault="00A76AE3" w:rsidP="00A76AE3">
      <w:pPr>
        <w:pStyle w:val="Default"/>
        <w:numPr>
          <w:ilvl w:val="0"/>
          <w:numId w:val="18"/>
        </w:numPr>
        <w:spacing w:after="120"/>
        <w:jc w:val="both"/>
        <w:rPr>
          <w:color w:val="auto"/>
          <w:sz w:val="26"/>
          <w:szCs w:val="26"/>
          <w:lang w:val="bg-BG"/>
        </w:rPr>
      </w:pPr>
      <w:r w:rsidRPr="00346F9B">
        <w:rPr>
          <w:color w:val="auto"/>
          <w:sz w:val="26"/>
          <w:szCs w:val="26"/>
          <w:lang w:val="bg-BG"/>
        </w:rPr>
        <w:t>да утвърждава България на международната сцена като последователен надежден и предвидим партньор и да защитава националните интереси;</w:t>
      </w:r>
    </w:p>
    <w:p w:rsidR="00A76AE3" w:rsidRPr="00346F9B" w:rsidRDefault="00A76AE3" w:rsidP="00A76AE3">
      <w:pPr>
        <w:pStyle w:val="Default"/>
        <w:numPr>
          <w:ilvl w:val="0"/>
          <w:numId w:val="18"/>
        </w:numPr>
        <w:spacing w:after="120"/>
        <w:jc w:val="both"/>
        <w:rPr>
          <w:color w:val="auto"/>
          <w:sz w:val="26"/>
          <w:szCs w:val="26"/>
          <w:lang w:val="bg-BG"/>
        </w:rPr>
      </w:pPr>
      <w:r w:rsidRPr="00346F9B">
        <w:rPr>
          <w:color w:val="auto"/>
          <w:sz w:val="26"/>
          <w:szCs w:val="26"/>
          <w:lang w:val="bg-BG"/>
        </w:rPr>
        <w:t xml:space="preserve">да подпомага развитието на добросъседски и приятелски отношения със съседните страни и страните, </w:t>
      </w:r>
      <w:r w:rsidR="003724BA" w:rsidRPr="00346F9B">
        <w:rPr>
          <w:color w:val="auto"/>
          <w:sz w:val="26"/>
          <w:szCs w:val="26"/>
          <w:lang w:val="bg-BG"/>
        </w:rPr>
        <w:t>в които има български общности;</w:t>
      </w:r>
    </w:p>
    <w:p w:rsidR="00A76AE3" w:rsidRPr="00346F9B" w:rsidRDefault="00A76AE3" w:rsidP="00A76AE3">
      <w:pPr>
        <w:pStyle w:val="Default"/>
        <w:numPr>
          <w:ilvl w:val="0"/>
          <w:numId w:val="18"/>
        </w:numPr>
        <w:spacing w:after="120"/>
        <w:jc w:val="both"/>
        <w:rPr>
          <w:color w:val="auto"/>
          <w:sz w:val="26"/>
          <w:szCs w:val="26"/>
          <w:lang w:val="bg-BG"/>
        </w:rPr>
      </w:pPr>
      <w:r w:rsidRPr="00346F9B">
        <w:rPr>
          <w:color w:val="auto"/>
          <w:sz w:val="26"/>
          <w:szCs w:val="26"/>
          <w:lang w:val="bg-BG"/>
        </w:rPr>
        <w:t>да активизира икономическите връзки с традиционни и нови партньори на България в Близкия изток, Азия и Африка;</w:t>
      </w:r>
    </w:p>
    <w:p w:rsidR="00A76AE3" w:rsidRPr="00346F9B" w:rsidRDefault="00A76AE3" w:rsidP="00A76AE3">
      <w:pPr>
        <w:pStyle w:val="Default"/>
        <w:numPr>
          <w:ilvl w:val="0"/>
          <w:numId w:val="18"/>
        </w:numPr>
        <w:spacing w:after="120"/>
        <w:jc w:val="both"/>
        <w:rPr>
          <w:color w:val="auto"/>
          <w:sz w:val="26"/>
          <w:szCs w:val="26"/>
          <w:lang w:val="bg-BG"/>
        </w:rPr>
      </w:pPr>
      <w:r w:rsidRPr="00346F9B">
        <w:rPr>
          <w:color w:val="auto"/>
          <w:sz w:val="26"/>
          <w:szCs w:val="26"/>
          <w:lang w:val="bg-BG"/>
        </w:rPr>
        <w:t xml:space="preserve">да подпомага преодоляване на бедността и неравенствата вътре и между страните, които стимулират бежанските </w:t>
      </w:r>
      <w:r w:rsidR="003724BA" w:rsidRPr="00346F9B">
        <w:rPr>
          <w:color w:val="auto"/>
          <w:sz w:val="26"/>
          <w:szCs w:val="26"/>
          <w:lang w:val="bg-BG"/>
        </w:rPr>
        <w:t>потоци и нелегалната миграция;</w:t>
      </w:r>
    </w:p>
    <w:p w:rsidR="00A76AE3" w:rsidRPr="00346F9B" w:rsidRDefault="00A76AE3" w:rsidP="00A76AE3">
      <w:pPr>
        <w:pStyle w:val="Default"/>
        <w:numPr>
          <w:ilvl w:val="0"/>
          <w:numId w:val="18"/>
        </w:numPr>
        <w:spacing w:after="120"/>
        <w:jc w:val="both"/>
        <w:rPr>
          <w:color w:val="auto"/>
          <w:sz w:val="26"/>
          <w:szCs w:val="26"/>
          <w:lang w:val="bg-BG"/>
        </w:rPr>
      </w:pPr>
      <w:r w:rsidRPr="00346F9B">
        <w:rPr>
          <w:color w:val="auto"/>
          <w:sz w:val="26"/>
          <w:szCs w:val="26"/>
          <w:lang w:val="bg-BG"/>
        </w:rPr>
        <w:t>не на последно място - да утвърждава принципа на мултилатерализма в международните отношения, спазването на международното право, ценностите на демокрацията и правата на човека.</w:t>
      </w:r>
    </w:p>
    <w:p w:rsidR="00A76AE3" w:rsidRPr="00A76AE3" w:rsidRDefault="00A76AE3" w:rsidP="00A76AE3">
      <w:pPr>
        <w:pStyle w:val="Default"/>
        <w:spacing w:after="120"/>
        <w:jc w:val="both"/>
        <w:rPr>
          <w:color w:val="auto"/>
          <w:sz w:val="26"/>
          <w:szCs w:val="26"/>
          <w:lang w:val="bg-BG"/>
        </w:rPr>
      </w:pPr>
      <w:r w:rsidRPr="00346F9B">
        <w:rPr>
          <w:color w:val="auto"/>
          <w:sz w:val="26"/>
          <w:szCs w:val="26"/>
          <w:lang w:val="bg-BG"/>
        </w:rPr>
        <w:t xml:space="preserve">Новата Средносрочна програма отчита необходимостта българската помощ за развитие и хуманитарната помощ да приоритизира дейностите за справяне със здравните, икономическите и социалните последствия от пандемията, предизвикана от </w:t>
      </w:r>
      <w:r w:rsidRPr="00346F9B">
        <w:rPr>
          <w:color w:val="auto"/>
          <w:sz w:val="26"/>
          <w:szCs w:val="26"/>
          <w:lang w:val="es-ES"/>
        </w:rPr>
        <w:t>COVID</w:t>
      </w:r>
      <w:r w:rsidRPr="00346F9B">
        <w:rPr>
          <w:color w:val="auto"/>
          <w:sz w:val="26"/>
          <w:szCs w:val="26"/>
          <w:lang w:val="ru-RU"/>
        </w:rPr>
        <w:t>-</w:t>
      </w:r>
      <w:r w:rsidRPr="00346F9B">
        <w:rPr>
          <w:color w:val="auto"/>
          <w:sz w:val="26"/>
          <w:szCs w:val="26"/>
          <w:lang w:val="bg-BG"/>
        </w:rPr>
        <w:t>19. В разгара на кризата България бързо пренасочи финансови средства за оказване на спешна хуманитарна помощ на страните от Западните Балкани и Източното партньорство.</w:t>
      </w:r>
      <w:bookmarkStart w:id="2" w:name="_GoBack"/>
      <w:bookmarkEnd w:id="2"/>
      <w:r w:rsidRPr="00A76AE3">
        <w:rPr>
          <w:color w:val="auto"/>
          <w:sz w:val="26"/>
          <w:szCs w:val="26"/>
          <w:lang w:val="bg-BG"/>
        </w:rPr>
        <w:t xml:space="preserve"> Ще се постараем и занапред да реагираме възможно най-ад</w:t>
      </w:r>
      <w:r w:rsidR="00B82ACF">
        <w:rPr>
          <w:color w:val="auto"/>
          <w:sz w:val="26"/>
          <w:szCs w:val="26"/>
          <w:lang w:val="bg-BG"/>
        </w:rPr>
        <w:t>екватно на нуждите на страните</w:t>
      </w:r>
      <w:r w:rsidRPr="00A76AE3">
        <w:rPr>
          <w:color w:val="auto"/>
          <w:sz w:val="26"/>
          <w:szCs w:val="26"/>
          <w:lang w:val="bg-BG"/>
        </w:rPr>
        <w:t xml:space="preserve"> партньори за защита на здравните работници на първа линия, на децата, на уязвимите групи така че </w:t>
      </w:r>
      <w:r w:rsidR="003724BA">
        <w:rPr>
          <w:color w:val="auto"/>
          <w:sz w:val="26"/>
          <w:szCs w:val="26"/>
          <w:lang w:val="bg-BG"/>
        </w:rPr>
        <w:t>никой да не бъде изоставен.</w:t>
      </w:r>
    </w:p>
    <w:p w:rsidR="003724BA" w:rsidRDefault="00A76AE3" w:rsidP="009F34C2">
      <w:pPr>
        <w:pStyle w:val="Default"/>
        <w:spacing w:after="120"/>
        <w:jc w:val="both"/>
        <w:rPr>
          <w:color w:val="auto"/>
          <w:sz w:val="26"/>
          <w:szCs w:val="26"/>
          <w:lang w:val="bg-BG"/>
        </w:rPr>
      </w:pPr>
      <w:r w:rsidRPr="00A76AE3">
        <w:rPr>
          <w:color w:val="auto"/>
          <w:sz w:val="26"/>
          <w:szCs w:val="26"/>
          <w:lang w:val="bg-BG"/>
        </w:rPr>
        <w:t xml:space="preserve">Благодаря на експертите от Министерство на външните работи и от другите компетентни ведомства, представени в Работна група </w:t>
      </w:r>
      <w:r w:rsidR="009F34C2">
        <w:rPr>
          <w:color w:val="auto"/>
          <w:sz w:val="26"/>
          <w:szCs w:val="26"/>
          <w:lang w:val="bg-BG"/>
        </w:rPr>
        <w:t>„</w:t>
      </w:r>
      <w:r w:rsidRPr="00A76AE3">
        <w:rPr>
          <w:color w:val="auto"/>
          <w:sz w:val="26"/>
          <w:szCs w:val="26"/>
          <w:lang w:val="bg-BG"/>
        </w:rPr>
        <w:t>Международно сътрудничество за развитие</w:t>
      </w:r>
      <w:r w:rsidR="009F34C2">
        <w:rPr>
          <w:color w:val="auto"/>
          <w:sz w:val="26"/>
          <w:szCs w:val="26"/>
          <w:lang w:val="bg-BG"/>
        </w:rPr>
        <w:t>“</w:t>
      </w:r>
      <w:r w:rsidRPr="00A76AE3">
        <w:rPr>
          <w:color w:val="auto"/>
          <w:sz w:val="26"/>
          <w:szCs w:val="26"/>
          <w:lang w:val="bg-BG"/>
        </w:rPr>
        <w:t xml:space="preserve">, както и на Българската платформа за международно развитие като представител на гражданското общество, за техния принос в изготвянето на този </w:t>
      </w:r>
      <w:r>
        <w:rPr>
          <w:color w:val="auto"/>
          <w:sz w:val="26"/>
          <w:szCs w:val="26"/>
          <w:lang w:val="bg-BG"/>
        </w:rPr>
        <w:t>важен стратегически документ.</w:t>
      </w:r>
    </w:p>
    <w:p w:rsidR="00DC1ABA" w:rsidRPr="001F6F52" w:rsidRDefault="00DC1ABA" w:rsidP="009F34C2">
      <w:pPr>
        <w:pStyle w:val="Default"/>
        <w:spacing w:after="120"/>
        <w:jc w:val="both"/>
        <w:rPr>
          <w:sz w:val="26"/>
          <w:szCs w:val="26"/>
          <w:lang w:val="bg-BG"/>
        </w:rPr>
      </w:pPr>
      <w:r w:rsidRPr="001F6F52">
        <w:rPr>
          <w:sz w:val="26"/>
          <w:szCs w:val="26"/>
          <w:lang w:val="bg-BG"/>
        </w:rPr>
        <w:br w:type="page"/>
      </w:r>
    </w:p>
    <w:p w:rsidR="00DC1ABA" w:rsidRPr="001F6F52" w:rsidRDefault="009E41AD" w:rsidP="00FA5B35">
      <w:pPr>
        <w:pStyle w:val="Heading1"/>
        <w:spacing w:before="0" w:after="120" w:line="240" w:lineRule="auto"/>
        <w:rPr>
          <w:rFonts w:ascii="Cambria" w:hAnsi="Cambria"/>
          <w:b/>
          <w:lang w:val="bg-BG"/>
        </w:rPr>
      </w:pPr>
      <w:bookmarkStart w:id="3" w:name="_Toc46327637"/>
      <w:r w:rsidRPr="001F6F52">
        <w:rPr>
          <w:rFonts w:ascii="Broadway" w:hAnsi="Broadway"/>
          <w:b/>
          <w:color w:val="C00000"/>
          <w:sz w:val="72"/>
          <w:lang w:val="bg-BG"/>
        </w:rPr>
        <w:lastRenderedPageBreak/>
        <w:t>02.</w:t>
      </w:r>
      <w:r w:rsidRPr="001F6F52">
        <w:rPr>
          <w:rFonts w:ascii="Broadway" w:hAnsi="Broadway"/>
          <w:b/>
          <w:sz w:val="56"/>
          <w:szCs w:val="72"/>
          <w:lang w:val="bg-BG"/>
        </w:rPr>
        <w:br/>
      </w:r>
      <w:r w:rsidRPr="001F6F52">
        <w:rPr>
          <w:rFonts w:ascii="Cambria" w:hAnsi="Cambria"/>
          <w:b/>
          <w:lang w:val="bg-BG"/>
        </w:rPr>
        <w:br/>
      </w:r>
      <w:r w:rsidR="00DC1ABA" w:rsidRPr="001F6F52">
        <w:rPr>
          <w:rFonts w:ascii="Cambria" w:hAnsi="Cambria"/>
          <w:b/>
          <w:lang w:val="bg-BG"/>
        </w:rPr>
        <w:t>ПОЛИТИКА</w:t>
      </w:r>
      <w:r w:rsidR="00675D0A" w:rsidRPr="001F6F52">
        <w:rPr>
          <w:rFonts w:ascii="Cambria" w:hAnsi="Cambria"/>
          <w:b/>
          <w:lang w:val="bg-BG"/>
        </w:rPr>
        <w:t>ТА</w:t>
      </w:r>
      <w:r w:rsidR="00DC1ABA" w:rsidRPr="001F6F52">
        <w:rPr>
          <w:rFonts w:ascii="Cambria" w:hAnsi="Cambria"/>
          <w:b/>
          <w:lang w:val="bg-BG"/>
        </w:rPr>
        <w:t xml:space="preserve"> НА БЪЛГАРИЯ ЗА СЪТРУДНИЧЕСТВО ЗА РАЗВИТИЕ И ХУМАНИТАРНА ПОМОЩ: ЦЕЛИ И ПРИНЦИПИ</w:t>
      </w:r>
      <w:bookmarkEnd w:id="3"/>
    </w:p>
    <w:p w:rsidR="008D34D3" w:rsidRPr="001F6F52" w:rsidRDefault="008D34D3" w:rsidP="00FA5B35">
      <w:pPr>
        <w:pStyle w:val="Default"/>
        <w:spacing w:after="120"/>
        <w:jc w:val="both"/>
        <w:rPr>
          <w:sz w:val="26"/>
          <w:szCs w:val="26"/>
          <w:lang w:val="bg-BG"/>
        </w:rPr>
      </w:pPr>
    </w:p>
    <w:p w:rsidR="00E10B33" w:rsidRPr="001F6F52" w:rsidRDefault="008D34D3" w:rsidP="00FA5B35">
      <w:pPr>
        <w:pStyle w:val="Default"/>
        <w:spacing w:after="120"/>
        <w:jc w:val="both"/>
        <w:rPr>
          <w:sz w:val="26"/>
          <w:szCs w:val="26"/>
          <w:lang w:val="bg-BG"/>
        </w:rPr>
      </w:pPr>
      <w:r w:rsidRPr="001F6F52">
        <w:rPr>
          <w:sz w:val="26"/>
          <w:szCs w:val="26"/>
          <w:lang w:val="bg-BG"/>
        </w:rPr>
        <w:t>П</w:t>
      </w:r>
      <w:r w:rsidR="00E10B33" w:rsidRPr="001F6F52">
        <w:rPr>
          <w:sz w:val="26"/>
          <w:szCs w:val="26"/>
          <w:lang w:val="bg-BG"/>
        </w:rPr>
        <w:t>олитика</w:t>
      </w:r>
      <w:r w:rsidRPr="001F6F52">
        <w:rPr>
          <w:sz w:val="26"/>
          <w:szCs w:val="26"/>
          <w:lang w:val="bg-BG"/>
        </w:rPr>
        <w:t>та</w:t>
      </w:r>
      <w:r w:rsidR="00E10B33" w:rsidRPr="001F6F52">
        <w:rPr>
          <w:sz w:val="26"/>
          <w:szCs w:val="26"/>
          <w:lang w:val="bg-BG"/>
        </w:rPr>
        <w:t xml:space="preserve"> на сътрудничество за развитие е неразделна част от външната политика на Република България</w:t>
      </w:r>
      <w:r w:rsidR="00EE3D92" w:rsidRPr="001F6F52">
        <w:rPr>
          <w:sz w:val="26"/>
          <w:szCs w:val="26"/>
          <w:lang w:val="bg-BG"/>
        </w:rPr>
        <w:t xml:space="preserve"> и</w:t>
      </w:r>
      <w:r w:rsidR="00205ABC" w:rsidRPr="001F6F52">
        <w:rPr>
          <w:sz w:val="26"/>
          <w:szCs w:val="26"/>
          <w:lang w:val="bg-BG"/>
        </w:rPr>
        <w:t>,</w:t>
      </w:r>
      <w:r w:rsidR="00EE3D92" w:rsidRPr="001F6F52">
        <w:rPr>
          <w:sz w:val="26"/>
          <w:szCs w:val="26"/>
          <w:lang w:val="bg-BG"/>
        </w:rPr>
        <w:t xml:space="preserve"> съгласно чл. 1 ал. 2 на </w:t>
      </w:r>
      <w:r w:rsidR="00205ABC" w:rsidRPr="001F6F52">
        <w:rPr>
          <w:i/>
          <w:sz w:val="26"/>
          <w:szCs w:val="26"/>
          <w:lang w:val="bg-BG"/>
        </w:rPr>
        <w:t>Постановление № 234 на Министерски съвет от 1 август 2011 г. за политиката на Република България на участие в международното сътрудничество за развитие</w:t>
      </w:r>
      <w:r w:rsidR="0088194E" w:rsidRPr="001F6F52">
        <w:rPr>
          <w:rStyle w:val="FootnoteReference"/>
          <w:sz w:val="26"/>
          <w:szCs w:val="26"/>
          <w:lang w:val="bg-BG"/>
        </w:rPr>
        <w:footnoteReference w:id="1"/>
      </w:r>
      <w:r w:rsidR="00205ABC" w:rsidRPr="001F6F52">
        <w:rPr>
          <w:i/>
          <w:sz w:val="26"/>
          <w:szCs w:val="26"/>
          <w:lang w:val="bg-BG"/>
        </w:rPr>
        <w:t>,</w:t>
      </w:r>
      <w:r w:rsidR="00EE3D92" w:rsidRPr="001F6F52">
        <w:rPr>
          <w:sz w:val="26"/>
          <w:szCs w:val="26"/>
          <w:lang w:val="bg-BG"/>
        </w:rPr>
        <w:t xml:space="preserve"> </w:t>
      </w:r>
      <w:r w:rsidR="00675D0A" w:rsidRPr="001F6F52">
        <w:rPr>
          <w:sz w:val="26"/>
          <w:szCs w:val="26"/>
          <w:lang w:val="bg-BG"/>
        </w:rPr>
        <w:t xml:space="preserve">се осъществява в </w:t>
      </w:r>
      <w:r w:rsidR="005E2888" w:rsidRPr="001F6F52">
        <w:rPr>
          <w:sz w:val="26"/>
          <w:szCs w:val="26"/>
          <w:lang w:val="bg-BG"/>
        </w:rPr>
        <w:t>синергия с политиката на Европейския съюз</w:t>
      </w:r>
      <w:r w:rsidR="00EE3D92" w:rsidRPr="001F6F52">
        <w:rPr>
          <w:sz w:val="26"/>
          <w:szCs w:val="26"/>
          <w:lang w:val="bg-BG"/>
        </w:rPr>
        <w:t xml:space="preserve"> (</w:t>
      </w:r>
      <w:r w:rsidR="005E2888" w:rsidRPr="001F6F52">
        <w:rPr>
          <w:sz w:val="26"/>
          <w:szCs w:val="26"/>
          <w:lang w:val="bg-BG"/>
        </w:rPr>
        <w:t xml:space="preserve">формулирана </w:t>
      </w:r>
      <w:r w:rsidR="00426D54" w:rsidRPr="001F6F52">
        <w:rPr>
          <w:sz w:val="26"/>
          <w:szCs w:val="26"/>
          <w:lang w:val="bg-BG"/>
        </w:rPr>
        <w:t xml:space="preserve">в </w:t>
      </w:r>
      <w:r w:rsidR="005E2888" w:rsidRPr="001F6F52">
        <w:rPr>
          <w:i/>
          <w:sz w:val="26"/>
          <w:szCs w:val="26"/>
          <w:lang w:val="bg-BG"/>
        </w:rPr>
        <w:t>Договора за Европейския съюз</w:t>
      </w:r>
      <w:r w:rsidR="005E2888" w:rsidRPr="001F6F52">
        <w:rPr>
          <w:sz w:val="26"/>
          <w:szCs w:val="26"/>
          <w:lang w:val="bg-BG"/>
        </w:rPr>
        <w:t xml:space="preserve"> и </w:t>
      </w:r>
      <w:r w:rsidR="005E2888" w:rsidRPr="001F6F52">
        <w:rPr>
          <w:i/>
          <w:sz w:val="26"/>
          <w:szCs w:val="26"/>
          <w:lang w:val="bg-BG"/>
        </w:rPr>
        <w:t>Договора за функциониране на Е</w:t>
      </w:r>
      <w:r w:rsidR="00426D54" w:rsidRPr="001F6F52">
        <w:rPr>
          <w:i/>
          <w:sz w:val="26"/>
          <w:szCs w:val="26"/>
          <w:lang w:val="bg-BG"/>
        </w:rPr>
        <w:t>вропейския съюз</w:t>
      </w:r>
      <w:r w:rsidR="00EE3D92" w:rsidRPr="001F6F52">
        <w:rPr>
          <w:sz w:val="26"/>
          <w:szCs w:val="26"/>
          <w:lang w:val="bg-BG"/>
        </w:rPr>
        <w:t>)</w:t>
      </w:r>
      <w:r w:rsidR="005E2888" w:rsidRPr="001F6F52">
        <w:rPr>
          <w:sz w:val="26"/>
          <w:szCs w:val="26"/>
          <w:lang w:val="bg-BG"/>
        </w:rPr>
        <w:t xml:space="preserve">. </w:t>
      </w:r>
    </w:p>
    <w:p w:rsidR="00426D54" w:rsidRPr="001F6F52" w:rsidRDefault="00E74DDB" w:rsidP="00FA5B35">
      <w:pPr>
        <w:pStyle w:val="Default"/>
        <w:spacing w:after="120"/>
        <w:jc w:val="both"/>
        <w:rPr>
          <w:sz w:val="26"/>
          <w:szCs w:val="26"/>
          <w:lang w:val="bg-BG"/>
        </w:rPr>
      </w:pPr>
      <w:r w:rsidRPr="001F6F52">
        <w:rPr>
          <w:sz w:val="26"/>
          <w:szCs w:val="26"/>
          <w:lang w:val="bg-BG"/>
        </w:rPr>
        <w:t>В общ план българското сътрудничество за развитие съдейства на страните партньори да постигнат</w:t>
      </w:r>
      <w:r w:rsidR="004B6C87" w:rsidRPr="001F6F52">
        <w:rPr>
          <w:sz w:val="26"/>
          <w:szCs w:val="26"/>
          <w:lang w:val="bg-BG"/>
        </w:rPr>
        <w:t xml:space="preserve"> </w:t>
      </w:r>
      <w:r w:rsidR="00B26C03" w:rsidRPr="00B23BD1">
        <w:rPr>
          <w:i/>
          <w:sz w:val="26"/>
          <w:szCs w:val="26"/>
          <w:lang w:val="bg-BG"/>
        </w:rPr>
        <w:t>Дневния ред</w:t>
      </w:r>
      <w:r w:rsidR="00B26C03">
        <w:rPr>
          <w:i/>
          <w:sz w:val="26"/>
          <w:szCs w:val="26"/>
          <w:lang w:val="bg-BG"/>
        </w:rPr>
        <w:t xml:space="preserve"> </w:t>
      </w:r>
      <w:r w:rsidR="00EE3D92" w:rsidRPr="001F6F52">
        <w:rPr>
          <w:i/>
          <w:sz w:val="26"/>
          <w:szCs w:val="26"/>
          <w:lang w:val="bg-BG"/>
        </w:rPr>
        <w:t>на ООН за устойчиво развитие до 2030 г. (Дневен ред 2030)</w:t>
      </w:r>
      <w:r w:rsidR="00C12E80">
        <w:rPr>
          <w:sz w:val="26"/>
          <w:szCs w:val="26"/>
          <w:lang w:val="bg-BG"/>
        </w:rPr>
        <w:t>, приет</w:t>
      </w:r>
      <w:r w:rsidR="00EE3D92" w:rsidRPr="001F6F52">
        <w:rPr>
          <w:sz w:val="26"/>
          <w:szCs w:val="26"/>
          <w:lang w:val="bg-BG"/>
        </w:rPr>
        <w:t xml:space="preserve"> от Организацията на обединените нации през септември 2015 г.</w:t>
      </w:r>
      <w:r w:rsidR="004B6C87" w:rsidRPr="001F6F52">
        <w:rPr>
          <w:sz w:val="26"/>
          <w:szCs w:val="26"/>
          <w:lang w:val="bg-BG"/>
        </w:rPr>
        <w:t xml:space="preserve"> Поставяйки</w:t>
      </w:r>
      <w:r w:rsidR="00EE3D92" w:rsidRPr="001F6F52">
        <w:rPr>
          <w:sz w:val="26"/>
          <w:szCs w:val="26"/>
          <w:lang w:val="bg-BG"/>
        </w:rPr>
        <w:t xml:space="preserve"> </w:t>
      </w:r>
      <w:r w:rsidR="00426D54" w:rsidRPr="001F6F52">
        <w:rPr>
          <w:sz w:val="26"/>
          <w:szCs w:val="26"/>
          <w:lang w:val="bg-BG"/>
        </w:rPr>
        <w:t xml:space="preserve">Целите </w:t>
      </w:r>
      <w:r w:rsidR="00EE3D92" w:rsidRPr="001F6F52">
        <w:rPr>
          <w:sz w:val="26"/>
          <w:szCs w:val="26"/>
          <w:lang w:val="bg-BG"/>
        </w:rPr>
        <w:t>на устойчивото развитие</w:t>
      </w:r>
      <w:r w:rsidR="00E31A2C">
        <w:rPr>
          <w:sz w:val="26"/>
          <w:szCs w:val="26"/>
          <w:lang w:val="bg-BG"/>
        </w:rPr>
        <w:t xml:space="preserve"> (ЦУР)</w:t>
      </w:r>
      <w:r w:rsidR="00EE3D92" w:rsidRPr="00E31A2C">
        <w:rPr>
          <w:sz w:val="26"/>
          <w:szCs w:val="26"/>
          <w:lang w:val="bg-BG"/>
        </w:rPr>
        <w:t xml:space="preserve"> </w:t>
      </w:r>
      <w:r w:rsidR="00EE3D92" w:rsidRPr="001F6F52">
        <w:rPr>
          <w:sz w:val="26"/>
          <w:szCs w:val="26"/>
          <w:lang w:val="bg-BG"/>
        </w:rPr>
        <w:t xml:space="preserve">в </w:t>
      </w:r>
      <w:r w:rsidR="004B6C87" w:rsidRPr="001F6F52">
        <w:rPr>
          <w:sz w:val="26"/>
          <w:szCs w:val="26"/>
          <w:lang w:val="bg-BG"/>
        </w:rPr>
        <w:t xml:space="preserve">своя основен фокус, </w:t>
      </w:r>
      <w:r w:rsidR="004B6C87" w:rsidRPr="001F6F52">
        <w:rPr>
          <w:i/>
          <w:sz w:val="26"/>
          <w:szCs w:val="26"/>
          <w:lang w:val="bg-BG"/>
        </w:rPr>
        <w:t>Дневен ред 2030</w:t>
      </w:r>
      <w:r w:rsidR="004B6C87" w:rsidRPr="001F6F52">
        <w:rPr>
          <w:sz w:val="26"/>
          <w:szCs w:val="26"/>
          <w:lang w:val="bg-BG"/>
        </w:rPr>
        <w:t xml:space="preserve"> </w:t>
      </w:r>
      <w:r w:rsidR="00426D54" w:rsidRPr="001F6F52">
        <w:rPr>
          <w:sz w:val="26"/>
          <w:szCs w:val="26"/>
          <w:lang w:val="bg-BG"/>
        </w:rPr>
        <w:t xml:space="preserve">е </w:t>
      </w:r>
      <w:r w:rsidR="004B6C87" w:rsidRPr="001F6F52">
        <w:rPr>
          <w:sz w:val="26"/>
          <w:szCs w:val="26"/>
          <w:lang w:val="bg-BG"/>
        </w:rPr>
        <w:t>една</w:t>
      </w:r>
      <w:r w:rsidR="00EE3D92" w:rsidRPr="001F6F52">
        <w:rPr>
          <w:sz w:val="26"/>
          <w:szCs w:val="26"/>
          <w:lang w:val="bg-BG"/>
        </w:rPr>
        <w:t xml:space="preserve"> трансформативна политическа рамка за премахване на </w:t>
      </w:r>
      <w:r w:rsidR="004B6C87" w:rsidRPr="001F6F52">
        <w:rPr>
          <w:sz w:val="26"/>
          <w:szCs w:val="26"/>
          <w:lang w:val="bg-BG"/>
        </w:rPr>
        <w:t xml:space="preserve">неравенствата </w:t>
      </w:r>
      <w:r w:rsidR="00EE3D92" w:rsidRPr="001F6F52">
        <w:rPr>
          <w:sz w:val="26"/>
          <w:szCs w:val="26"/>
          <w:lang w:val="bg-BG"/>
        </w:rPr>
        <w:t>и постигане на устойчиво развитие в световен мащаб. Той балансира икономическите, социалните и екологичните измерения на устойчивото развитие, в</w:t>
      </w:r>
      <w:r w:rsidR="004B6C87" w:rsidRPr="001F6F52">
        <w:rPr>
          <w:sz w:val="26"/>
          <w:szCs w:val="26"/>
          <w:lang w:val="bg-BG"/>
        </w:rPr>
        <w:t xml:space="preserve"> т.ч.</w:t>
      </w:r>
      <w:r w:rsidR="00EE3D92" w:rsidRPr="001F6F52">
        <w:rPr>
          <w:sz w:val="26"/>
          <w:szCs w:val="26"/>
          <w:lang w:val="bg-BG"/>
        </w:rPr>
        <w:t xml:space="preserve"> ключови въпроси на управлението</w:t>
      </w:r>
      <w:r w:rsidR="004B6C87" w:rsidRPr="001F6F52">
        <w:rPr>
          <w:sz w:val="26"/>
          <w:szCs w:val="26"/>
          <w:lang w:val="bg-BG"/>
        </w:rPr>
        <w:t xml:space="preserve"> и</w:t>
      </w:r>
      <w:r w:rsidR="00EE3D92" w:rsidRPr="001F6F52">
        <w:rPr>
          <w:sz w:val="26"/>
          <w:szCs w:val="26"/>
          <w:lang w:val="bg-BG"/>
        </w:rPr>
        <w:t xml:space="preserve"> мирните и приобщаващи </w:t>
      </w:r>
      <w:r w:rsidR="004B6C87" w:rsidRPr="001F6F52">
        <w:rPr>
          <w:sz w:val="26"/>
          <w:szCs w:val="26"/>
          <w:lang w:val="bg-BG"/>
        </w:rPr>
        <w:t>общества</w:t>
      </w:r>
      <w:r w:rsidR="00EE3D92" w:rsidRPr="001F6F52">
        <w:rPr>
          <w:sz w:val="26"/>
          <w:szCs w:val="26"/>
          <w:lang w:val="bg-BG"/>
        </w:rPr>
        <w:t>.</w:t>
      </w:r>
      <w:r w:rsidR="00426D54" w:rsidRPr="001F6F52">
        <w:rPr>
          <w:sz w:val="26"/>
          <w:szCs w:val="26"/>
          <w:lang w:val="bg-BG"/>
        </w:rPr>
        <w:t xml:space="preserve"> </w:t>
      </w:r>
    </w:p>
    <w:p w:rsidR="004922D7" w:rsidRPr="001F6F52" w:rsidRDefault="004922D7" w:rsidP="00FA5B35">
      <w:pPr>
        <w:pStyle w:val="Default"/>
        <w:spacing w:after="120"/>
        <w:jc w:val="both"/>
        <w:rPr>
          <w:sz w:val="26"/>
          <w:szCs w:val="26"/>
          <w:lang w:val="bg-BG"/>
        </w:rPr>
      </w:pPr>
      <w:r w:rsidRPr="001F6F52">
        <w:rPr>
          <w:i/>
          <w:sz w:val="26"/>
          <w:szCs w:val="26"/>
          <w:lang w:val="bg-BG"/>
        </w:rPr>
        <w:t xml:space="preserve">Програмата за действие </w:t>
      </w:r>
      <w:r w:rsidR="00F65590" w:rsidRPr="001F6F52">
        <w:rPr>
          <w:i/>
          <w:sz w:val="26"/>
          <w:szCs w:val="26"/>
          <w:lang w:val="bg-BG"/>
        </w:rPr>
        <w:t>от</w:t>
      </w:r>
      <w:r w:rsidRPr="001F6F52">
        <w:rPr>
          <w:i/>
          <w:sz w:val="26"/>
          <w:szCs w:val="26"/>
          <w:lang w:val="bg-BG"/>
        </w:rPr>
        <w:t xml:space="preserve"> Адис Абеба</w:t>
      </w:r>
      <w:r w:rsidRPr="001F6F52">
        <w:rPr>
          <w:sz w:val="26"/>
          <w:szCs w:val="26"/>
          <w:lang w:val="bg-BG"/>
        </w:rPr>
        <w:t xml:space="preserve"> като неразделна част от </w:t>
      </w:r>
      <w:r w:rsidR="00F65590" w:rsidRPr="00E31A2C">
        <w:rPr>
          <w:i/>
          <w:sz w:val="26"/>
          <w:szCs w:val="26"/>
          <w:lang w:val="bg-BG"/>
        </w:rPr>
        <w:t>Дневен ред</w:t>
      </w:r>
      <w:r w:rsidRPr="00E31A2C">
        <w:rPr>
          <w:i/>
          <w:sz w:val="26"/>
          <w:szCs w:val="26"/>
          <w:lang w:val="bg-BG"/>
        </w:rPr>
        <w:t xml:space="preserve"> 2030</w:t>
      </w:r>
      <w:r w:rsidRPr="001F6F52">
        <w:rPr>
          <w:sz w:val="26"/>
          <w:szCs w:val="26"/>
          <w:lang w:val="bg-BG"/>
        </w:rPr>
        <w:t xml:space="preserve"> </w:t>
      </w:r>
      <w:r w:rsidR="00F65590" w:rsidRPr="001F6F52">
        <w:rPr>
          <w:sz w:val="26"/>
          <w:szCs w:val="26"/>
          <w:lang w:val="bg-BG"/>
        </w:rPr>
        <w:t>задава</w:t>
      </w:r>
      <w:r w:rsidRPr="001F6F52">
        <w:rPr>
          <w:sz w:val="26"/>
          <w:szCs w:val="26"/>
          <w:lang w:val="bg-BG"/>
        </w:rPr>
        <w:t xml:space="preserve"> нова парадигма за </w:t>
      </w:r>
      <w:r w:rsidR="00F65590" w:rsidRPr="001F6F52">
        <w:rPr>
          <w:sz w:val="26"/>
          <w:szCs w:val="26"/>
          <w:lang w:val="bg-BG"/>
        </w:rPr>
        <w:t xml:space="preserve">неговото </w:t>
      </w:r>
      <w:r w:rsidRPr="001F6F52">
        <w:rPr>
          <w:sz w:val="26"/>
          <w:szCs w:val="26"/>
          <w:lang w:val="bg-BG"/>
        </w:rPr>
        <w:t>прилагане чрез ефективно използване на финансови и нефинансови средства, поставя</w:t>
      </w:r>
      <w:r w:rsidR="00F65590" w:rsidRPr="001F6F52">
        <w:rPr>
          <w:sz w:val="26"/>
          <w:szCs w:val="26"/>
          <w:lang w:val="bg-BG"/>
        </w:rPr>
        <w:t>йки</w:t>
      </w:r>
      <w:r w:rsidRPr="001F6F52">
        <w:rPr>
          <w:sz w:val="26"/>
          <w:szCs w:val="26"/>
          <w:lang w:val="bg-BG"/>
        </w:rPr>
        <w:t xml:space="preserve"> на преден план вътрешните дей</w:t>
      </w:r>
      <w:r w:rsidR="00F65590" w:rsidRPr="001F6F52">
        <w:rPr>
          <w:sz w:val="26"/>
          <w:szCs w:val="26"/>
          <w:lang w:val="bg-BG"/>
        </w:rPr>
        <w:t xml:space="preserve">ности </w:t>
      </w:r>
      <w:r w:rsidRPr="001F6F52">
        <w:rPr>
          <w:sz w:val="26"/>
          <w:szCs w:val="26"/>
          <w:lang w:val="bg-BG"/>
        </w:rPr>
        <w:t xml:space="preserve">и </w:t>
      </w:r>
      <w:r w:rsidR="00F65590" w:rsidRPr="001F6F52">
        <w:rPr>
          <w:sz w:val="26"/>
          <w:szCs w:val="26"/>
          <w:lang w:val="bg-BG"/>
        </w:rPr>
        <w:t xml:space="preserve">прилагането на </w:t>
      </w:r>
      <w:r w:rsidRPr="001F6F52">
        <w:rPr>
          <w:sz w:val="26"/>
          <w:szCs w:val="26"/>
          <w:lang w:val="bg-BG"/>
        </w:rPr>
        <w:t xml:space="preserve">стабилни политики. Освен това </w:t>
      </w:r>
      <w:r w:rsidR="00F65590" w:rsidRPr="001F6F52">
        <w:rPr>
          <w:i/>
          <w:sz w:val="26"/>
          <w:szCs w:val="26"/>
          <w:lang w:val="bg-BG"/>
        </w:rPr>
        <w:t>Дневен ред</w:t>
      </w:r>
      <w:r w:rsidRPr="001F6F52">
        <w:rPr>
          <w:i/>
          <w:sz w:val="26"/>
          <w:szCs w:val="26"/>
          <w:lang w:val="bg-BG"/>
        </w:rPr>
        <w:t xml:space="preserve"> 2030</w:t>
      </w:r>
      <w:r w:rsidRPr="001F6F52">
        <w:rPr>
          <w:sz w:val="26"/>
          <w:szCs w:val="26"/>
          <w:lang w:val="bg-BG"/>
        </w:rPr>
        <w:t xml:space="preserve"> се допълва от </w:t>
      </w:r>
      <w:r w:rsidR="00F65590" w:rsidRPr="001F6F52">
        <w:rPr>
          <w:i/>
          <w:sz w:val="26"/>
          <w:szCs w:val="26"/>
          <w:lang w:val="bg-BG"/>
        </w:rPr>
        <w:t>Рамката за намаляване на риска от бедствия от Сендай</w:t>
      </w:r>
      <w:r w:rsidR="00F65590" w:rsidRPr="001F6F52">
        <w:rPr>
          <w:sz w:val="26"/>
          <w:szCs w:val="26"/>
          <w:lang w:val="bg-BG"/>
        </w:rPr>
        <w:t xml:space="preserve"> </w:t>
      </w:r>
      <w:r w:rsidRPr="001F6F52">
        <w:rPr>
          <w:sz w:val="26"/>
          <w:szCs w:val="26"/>
          <w:lang w:val="bg-BG"/>
        </w:rPr>
        <w:t xml:space="preserve">и </w:t>
      </w:r>
      <w:r w:rsidRPr="001F6F52">
        <w:rPr>
          <w:i/>
          <w:sz w:val="26"/>
          <w:szCs w:val="26"/>
          <w:lang w:val="bg-BG"/>
        </w:rPr>
        <w:t>Парижкото споразумение за изменението на климата</w:t>
      </w:r>
      <w:r w:rsidRPr="001F6F52">
        <w:rPr>
          <w:sz w:val="26"/>
          <w:szCs w:val="26"/>
          <w:lang w:val="bg-BG"/>
        </w:rPr>
        <w:t>.</w:t>
      </w:r>
    </w:p>
    <w:p w:rsidR="00E10B33" w:rsidRPr="001F6F52" w:rsidRDefault="00E10B33" w:rsidP="00FA5B35">
      <w:pPr>
        <w:pStyle w:val="Default"/>
        <w:spacing w:after="120"/>
        <w:jc w:val="both"/>
        <w:rPr>
          <w:sz w:val="26"/>
          <w:szCs w:val="26"/>
          <w:lang w:val="bg-BG"/>
        </w:rPr>
      </w:pPr>
      <w:r w:rsidRPr="001F6F52">
        <w:rPr>
          <w:sz w:val="26"/>
          <w:szCs w:val="26"/>
          <w:lang w:val="bg-BG"/>
        </w:rPr>
        <w:t xml:space="preserve">Същевременно, съгласно чл. 208 на </w:t>
      </w:r>
      <w:r w:rsidRPr="001F6F52">
        <w:rPr>
          <w:i/>
          <w:sz w:val="26"/>
          <w:szCs w:val="26"/>
          <w:lang w:val="bg-BG"/>
        </w:rPr>
        <w:t>Договора от Лисабон</w:t>
      </w:r>
      <w:r w:rsidRPr="001F6F52">
        <w:rPr>
          <w:sz w:val="26"/>
          <w:szCs w:val="26"/>
          <w:lang w:val="bg-BG"/>
        </w:rPr>
        <w:t xml:space="preserve">, националната политика </w:t>
      </w:r>
      <w:r w:rsidR="00210189">
        <w:rPr>
          <w:sz w:val="26"/>
          <w:szCs w:val="26"/>
          <w:lang w:val="bg-BG"/>
        </w:rPr>
        <w:t xml:space="preserve">на сътрудничество </w:t>
      </w:r>
      <w:r w:rsidRPr="001F6F52">
        <w:rPr>
          <w:sz w:val="26"/>
          <w:szCs w:val="26"/>
          <w:lang w:val="bg-BG"/>
        </w:rPr>
        <w:t xml:space="preserve">за развитие на всяка </w:t>
      </w:r>
      <w:r w:rsidR="00426D54" w:rsidRPr="001F6F52">
        <w:rPr>
          <w:sz w:val="26"/>
          <w:szCs w:val="26"/>
          <w:lang w:val="bg-BG"/>
        </w:rPr>
        <w:t xml:space="preserve">държава </w:t>
      </w:r>
      <w:r w:rsidRPr="001F6F52">
        <w:rPr>
          <w:sz w:val="26"/>
          <w:szCs w:val="26"/>
          <w:lang w:val="bg-BG"/>
        </w:rPr>
        <w:t xml:space="preserve">членка следва да допълва общата политика и инструментите на ЕС в тази област. В този смисъл българската ОПР отчита целите на ЕС за укрепване на социалното и устойчивото развитие в развиващите се страни и тяхната интеграция в световната икономика. Политиката на България е в съзвучие с </w:t>
      </w:r>
      <w:r w:rsidRPr="001F6F52">
        <w:rPr>
          <w:i/>
          <w:sz w:val="26"/>
          <w:szCs w:val="26"/>
          <w:lang w:val="bg-BG"/>
        </w:rPr>
        <w:t xml:space="preserve">новия </w:t>
      </w:r>
      <w:r w:rsidRPr="001F6F52">
        <w:rPr>
          <w:i/>
          <w:sz w:val="26"/>
          <w:szCs w:val="26"/>
          <w:lang w:val="bg-BG"/>
        </w:rPr>
        <w:lastRenderedPageBreak/>
        <w:t>Европейски консенсус по развитието</w:t>
      </w:r>
      <w:r w:rsidRPr="001F6F52">
        <w:rPr>
          <w:rStyle w:val="FootnoteReference"/>
          <w:sz w:val="26"/>
          <w:szCs w:val="26"/>
          <w:lang w:val="bg-BG"/>
        </w:rPr>
        <w:footnoteReference w:id="2"/>
      </w:r>
      <w:r w:rsidRPr="001F6F52">
        <w:rPr>
          <w:sz w:val="26"/>
          <w:szCs w:val="26"/>
          <w:lang w:val="bg-BG"/>
        </w:rPr>
        <w:t>,</w:t>
      </w:r>
      <w:r w:rsidRPr="001F6F52">
        <w:rPr>
          <w:i/>
          <w:sz w:val="26"/>
          <w:szCs w:val="26"/>
          <w:lang w:val="bg-BG"/>
        </w:rPr>
        <w:t xml:space="preserve"> </w:t>
      </w:r>
      <w:r w:rsidRPr="001F6F52">
        <w:rPr>
          <w:sz w:val="26"/>
          <w:szCs w:val="26"/>
          <w:lang w:val="bg-BG"/>
        </w:rPr>
        <w:t xml:space="preserve">който очертава основните </w:t>
      </w:r>
      <w:r w:rsidR="00483C98" w:rsidRPr="001F6F52">
        <w:rPr>
          <w:sz w:val="26"/>
          <w:szCs w:val="26"/>
          <w:lang w:val="bg-BG"/>
        </w:rPr>
        <w:t xml:space="preserve">подходи на ЕС и </w:t>
      </w:r>
      <w:r w:rsidR="00E31A2C">
        <w:rPr>
          <w:sz w:val="26"/>
          <w:szCs w:val="26"/>
          <w:lang w:val="bg-BG"/>
        </w:rPr>
        <w:t>неговите държави членки</w:t>
      </w:r>
      <w:r w:rsidR="00483C98" w:rsidRPr="001F6F52">
        <w:rPr>
          <w:sz w:val="26"/>
          <w:szCs w:val="26"/>
          <w:lang w:val="bg-BG"/>
        </w:rPr>
        <w:t xml:space="preserve"> в осъществяването на Ц</w:t>
      </w:r>
      <w:r w:rsidR="00426D54" w:rsidRPr="001F6F52">
        <w:rPr>
          <w:sz w:val="26"/>
          <w:szCs w:val="26"/>
          <w:lang w:val="bg-BG"/>
        </w:rPr>
        <w:t>УР</w:t>
      </w:r>
      <w:r w:rsidR="00483C98" w:rsidRPr="001F6F52">
        <w:rPr>
          <w:sz w:val="26"/>
          <w:szCs w:val="26"/>
          <w:lang w:val="bg-BG"/>
        </w:rPr>
        <w:t xml:space="preserve"> в страните партньори</w:t>
      </w:r>
      <w:r w:rsidRPr="001F6F52">
        <w:rPr>
          <w:sz w:val="26"/>
          <w:szCs w:val="26"/>
          <w:lang w:val="bg-BG"/>
        </w:rPr>
        <w:t xml:space="preserve"> и </w:t>
      </w:r>
      <w:r w:rsidRPr="001F6F52">
        <w:rPr>
          <w:i/>
          <w:sz w:val="26"/>
          <w:szCs w:val="26"/>
          <w:lang w:val="bg-BG"/>
        </w:rPr>
        <w:t>Европейския консенсус за хуманитарната помощ</w:t>
      </w:r>
      <w:r w:rsidRPr="001F6F52">
        <w:rPr>
          <w:rStyle w:val="FootnoteReference"/>
          <w:sz w:val="26"/>
          <w:szCs w:val="26"/>
          <w:lang w:val="bg-BG"/>
        </w:rPr>
        <w:footnoteReference w:id="3"/>
      </w:r>
      <w:r w:rsidRPr="001F6F52">
        <w:rPr>
          <w:sz w:val="26"/>
          <w:szCs w:val="26"/>
          <w:lang w:val="bg-BG"/>
        </w:rPr>
        <w:t xml:space="preserve">, който определя принципите на действие на ЕС </w:t>
      </w:r>
      <w:r w:rsidR="00483C98" w:rsidRPr="001F6F52">
        <w:rPr>
          <w:sz w:val="26"/>
          <w:szCs w:val="26"/>
          <w:lang w:val="bg-BG"/>
        </w:rPr>
        <w:t xml:space="preserve">и </w:t>
      </w:r>
      <w:r w:rsidR="00E31A2C">
        <w:rPr>
          <w:sz w:val="26"/>
          <w:szCs w:val="26"/>
          <w:lang w:val="bg-BG"/>
        </w:rPr>
        <w:t>неговите държави членки</w:t>
      </w:r>
      <w:r w:rsidR="00483C98" w:rsidRPr="001F6F52">
        <w:rPr>
          <w:sz w:val="26"/>
          <w:szCs w:val="26"/>
          <w:lang w:val="bg-BG"/>
        </w:rPr>
        <w:t xml:space="preserve"> </w:t>
      </w:r>
      <w:r w:rsidRPr="001F6F52">
        <w:rPr>
          <w:sz w:val="26"/>
          <w:szCs w:val="26"/>
          <w:lang w:val="bg-BG"/>
        </w:rPr>
        <w:t xml:space="preserve">в отговор на хуманитарни кризи. </w:t>
      </w:r>
    </w:p>
    <w:p w:rsidR="00E10B33" w:rsidRPr="001F6F52" w:rsidRDefault="00E10B33" w:rsidP="00FA5B35">
      <w:pPr>
        <w:pStyle w:val="Default"/>
        <w:spacing w:after="120"/>
        <w:jc w:val="both"/>
        <w:rPr>
          <w:sz w:val="26"/>
          <w:szCs w:val="26"/>
          <w:lang w:val="bg-BG"/>
        </w:rPr>
      </w:pPr>
      <w:r w:rsidRPr="001F6F52">
        <w:rPr>
          <w:sz w:val="26"/>
          <w:szCs w:val="26"/>
          <w:lang w:val="bg-BG"/>
        </w:rPr>
        <w:t xml:space="preserve">Набелязаните в Средносрочната програма цели и области на помощта за развитие отчитат специфичния български опит и капацитет, създадени в годините на прехода, икономическите реалности и нуждата от оптимално насочване и изразходване на заделения финансов ресурс за осъществяване на българската политиката за развитие. </w:t>
      </w:r>
    </w:p>
    <w:p w:rsidR="00E10B33" w:rsidRPr="003E16E4" w:rsidRDefault="00210189" w:rsidP="00FA5B35">
      <w:pPr>
        <w:pStyle w:val="Default"/>
        <w:spacing w:after="120"/>
        <w:jc w:val="both"/>
        <w:rPr>
          <w:b/>
          <w:color w:val="auto"/>
          <w:sz w:val="26"/>
          <w:szCs w:val="26"/>
          <w:lang w:val="bg-BG"/>
        </w:rPr>
      </w:pPr>
      <w:r w:rsidRPr="003E16E4">
        <w:rPr>
          <w:b/>
          <w:color w:val="auto"/>
          <w:sz w:val="26"/>
          <w:szCs w:val="26"/>
          <w:lang w:val="bg-BG"/>
        </w:rPr>
        <w:t>Б</w:t>
      </w:r>
      <w:r w:rsidR="00E10B33" w:rsidRPr="003E16E4">
        <w:rPr>
          <w:b/>
          <w:color w:val="auto"/>
          <w:sz w:val="26"/>
          <w:szCs w:val="26"/>
          <w:lang w:val="bg-BG"/>
        </w:rPr>
        <w:t>ългарската</w:t>
      </w:r>
      <w:r w:rsidRPr="003E16E4">
        <w:rPr>
          <w:b/>
          <w:color w:val="auto"/>
          <w:sz w:val="26"/>
          <w:szCs w:val="26"/>
          <w:lang w:val="bg-BG"/>
        </w:rPr>
        <w:t xml:space="preserve"> политика на сътрудничество </w:t>
      </w:r>
      <w:r w:rsidR="00E10B33" w:rsidRPr="003E16E4">
        <w:rPr>
          <w:b/>
          <w:color w:val="auto"/>
          <w:sz w:val="26"/>
          <w:szCs w:val="26"/>
          <w:lang w:val="bg-BG"/>
        </w:rPr>
        <w:t xml:space="preserve">за развитие се </w:t>
      </w:r>
      <w:r w:rsidRPr="003E16E4">
        <w:rPr>
          <w:b/>
          <w:color w:val="auto"/>
          <w:sz w:val="26"/>
          <w:szCs w:val="26"/>
          <w:lang w:val="bg-BG"/>
        </w:rPr>
        <w:t xml:space="preserve">осъществява въз основа на следните </w:t>
      </w:r>
      <w:r w:rsidR="00E10B33" w:rsidRPr="003E16E4">
        <w:rPr>
          <w:b/>
          <w:color w:val="auto"/>
          <w:sz w:val="26"/>
          <w:szCs w:val="26"/>
          <w:lang w:val="bg-BG"/>
        </w:rPr>
        <w:t xml:space="preserve">принципи: </w:t>
      </w:r>
    </w:p>
    <w:p w:rsidR="00E10B33" w:rsidRPr="001F6F52" w:rsidRDefault="00E10B33" w:rsidP="00361FD1">
      <w:pPr>
        <w:pStyle w:val="Default"/>
        <w:numPr>
          <w:ilvl w:val="0"/>
          <w:numId w:val="1"/>
        </w:numPr>
        <w:spacing w:after="120"/>
        <w:ind w:left="714" w:hanging="357"/>
        <w:jc w:val="both"/>
        <w:rPr>
          <w:sz w:val="26"/>
          <w:szCs w:val="26"/>
          <w:lang w:val="bg-BG"/>
        </w:rPr>
      </w:pPr>
      <w:r w:rsidRPr="001F6F52">
        <w:rPr>
          <w:b/>
          <w:sz w:val="26"/>
          <w:szCs w:val="26"/>
          <w:lang w:val="bg-BG"/>
        </w:rPr>
        <w:t xml:space="preserve">партньорство: </w:t>
      </w:r>
      <w:r w:rsidRPr="001F6F52">
        <w:rPr>
          <w:sz w:val="26"/>
          <w:szCs w:val="26"/>
          <w:lang w:val="bg-BG"/>
        </w:rPr>
        <w:t>осъществяване на българската политика на развитие на основата на стабилно и дълготрайно сътрудничество със страните партньори и с членовете на международната донорска общност, базиращо се на взаимно доверие и уважение към суверенитета, традициите и културата на партньорите;</w:t>
      </w:r>
    </w:p>
    <w:p w:rsidR="00E10B33" w:rsidRPr="001F6F52" w:rsidRDefault="00E10B33" w:rsidP="00361FD1">
      <w:pPr>
        <w:pStyle w:val="Default"/>
        <w:numPr>
          <w:ilvl w:val="0"/>
          <w:numId w:val="1"/>
        </w:numPr>
        <w:spacing w:after="120"/>
        <w:ind w:left="714" w:hanging="357"/>
        <w:jc w:val="both"/>
        <w:rPr>
          <w:sz w:val="26"/>
          <w:szCs w:val="26"/>
          <w:lang w:val="bg-BG"/>
        </w:rPr>
      </w:pPr>
      <w:r w:rsidRPr="001F6F52">
        <w:rPr>
          <w:b/>
          <w:sz w:val="26"/>
          <w:szCs w:val="26"/>
          <w:lang w:val="bg-BG"/>
        </w:rPr>
        <w:t>принадлежност</w:t>
      </w:r>
      <w:r w:rsidRPr="001F6F52">
        <w:rPr>
          <w:sz w:val="26"/>
          <w:szCs w:val="26"/>
          <w:lang w:val="bg-BG"/>
        </w:rPr>
        <w:t>: мотивиране на българската помощ за развитие с нуждите на страните партньори и съобразяване на програмите за сътрудничество за развитие с националните стратегии за развитие и произтичащите от тях действия;</w:t>
      </w:r>
    </w:p>
    <w:p w:rsidR="00E10B33" w:rsidRPr="001F6F52" w:rsidRDefault="00E10B33" w:rsidP="00361FD1">
      <w:pPr>
        <w:pStyle w:val="Default"/>
        <w:numPr>
          <w:ilvl w:val="0"/>
          <w:numId w:val="1"/>
        </w:numPr>
        <w:spacing w:after="120"/>
        <w:ind w:left="714" w:hanging="357"/>
        <w:jc w:val="both"/>
        <w:rPr>
          <w:sz w:val="26"/>
          <w:szCs w:val="26"/>
          <w:lang w:val="bg-BG"/>
        </w:rPr>
      </w:pPr>
      <w:r w:rsidRPr="001F6F52">
        <w:rPr>
          <w:b/>
          <w:sz w:val="26"/>
          <w:szCs w:val="26"/>
          <w:lang w:val="bg-BG"/>
        </w:rPr>
        <w:t>концентрация</w:t>
      </w:r>
      <w:r w:rsidRPr="001F6F52">
        <w:rPr>
          <w:sz w:val="26"/>
          <w:szCs w:val="26"/>
          <w:lang w:val="bg-BG"/>
        </w:rPr>
        <w:t>: концентриране на усилията върху ограничен кръг бенефициенти и области на действие поради ограничените ресурси, с които Република България разполага;</w:t>
      </w:r>
    </w:p>
    <w:p w:rsidR="00E10B33" w:rsidRPr="001F6F52" w:rsidRDefault="00E10B33" w:rsidP="00361FD1">
      <w:pPr>
        <w:pStyle w:val="Default"/>
        <w:numPr>
          <w:ilvl w:val="0"/>
          <w:numId w:val="1"/>
        </w:numPr>
        <w:spacing w:after="120"/>
        <w:ind w:left="714" w:hanging="357"/>
        <w:jc w:val="both"/>
        <w:rPr>
          <w:sz w:val="26"/>
          <w:szCs w:val="26"/>
          <w:lang w:val="bg-BG"/>
        </w:rPr>
      </w:pPr>
      <w:r w:rsidRPr="001F6F52">
        <w:rPr>
          <w:b/>
          <w:sz w:val="26"/>
          <w:szCs w:val="26"/>
          <w:lang w:val="bg-BG"/>
        </w:rPr>
        <w:t>условност</w:t>
      </w:r>
      <w:r w:rsidRPr="001F6F52">
        <w:rPr>
          <w:sz w:val="26"/>
          <w:szCs w:val="26"/>
          <w:lang w:val="bg-BG"/>
        </w:rPr>
        <w:t>: отпускане на помощ на базата на показаните резултати от страните партньори и в съответствие с изискванията за добро управление;</w:t>
      </w:r>
    </w:p>
    <w:p w:rsidR="00E10B33" w:rsidRPr="001F6F52" w:rsidRDefault="00E10B33" w:rsidP="00361FD1">
      <w:pPr>
        <w:pStyle w:val="Default"/>
        <w:numPr>
          <w:ilvl w:val="0"/>
          <w:numId w:val="1"/>
        </w:numPr>
        <w:spacing w:after="120"/>
        <w:ind w:left="714" w:hanging="357"/>
        <w:jc w:val="both"/>
        <w:rPr>
          <w:sz w:val="26"/>
          <w:szCs w:val="26"/>
          <w:lang w:val="bg-BG"/>
        </w:rPr>
      </w:pPr>
      <w:r w:rsidRPr="001F6F52">
        <w:rPr>
          <w:b/>
          <w:sz w:val="26"/>
          <w:szCs w:val="26"/>
          <w:lang w:val="bg-BG"/>
        </w:rPr>
        <w:t>ефективност</w:t>
      </w:r>
      <w:r w:rsidRPr="001F6F52">
        <w:rPr>
          <w:sz w:val="26"/>
          <w:szCs w:val="26"/>
          <w:lang w:val="bg-BG"/>
        </w:rPr>
        <w:t>: постигане на максимална ефективност на помощта за развитие чрез партньорство с всички заинтересовани страни, най-вече с държавите членки на ЕС, за подобряване на качеството и резултатите от помощта, както и за по-ефективното й използване от страните партньори;</w:t>
      </w:r>
    </w:p>
    <w:p w:rsidR="00E10B33" w:rsidRPr="001F6F52" w:rsidRDefault="00E10B33" w:rsidP="00361FD1">
      <w:pPr>
        <w:pStyle w:val="Default"/>
        <w:numPr>
          <w:ilvl w:val="0"/>
          <w:numId w:val="1"/>
        </w:numPr>
        <w:spacing w:after="120"/>
        <w:ind w:left="714" w:hanging="357"/>
        <w:jc w:val="both"/>
        <w:rPr>
          <w:sz w:val="26"/>
          <w:szCs w:val="26"/>
          <w:lang w:val="bg-BG"/>
        </w:rPr>
      </w:pPr>
      <w:r w:rsidRPr="001F6F52">
        <w:rPr>
          <w:b/>
          <w:sz w:val="26"/>
          <w:szCs w:val="26"/>
          <w:lang w:val="bg-BG"/>
        </w:rPr>
        <w:t xml:space="preserve">прозрачност: </w:t>
      </w:r>
      <w:r w:rsidRPr="001F6F52">
        <w:rPr>
          <w:sz w:val="26"/>
          <w:szCs w:val="26"/>
          <w:lang w:val="bg-BG"/>
        </w:rPr>
        <w:t xml:space="preserve">откритост на сътрудничеството с развиващите се страни за обсъждане с представители на българската държавна администрация, НПО, частния бизнес, академичните среди и други заинтересовани </w:t>
      </w:r>
      <w:r w:rsidRPr="001F6F52">
        <w:rPr>
          <w:sz w:val="26"/>
          <w:szCs w:val="26"/>
          <w:lang w:val="bg-BG"/>
        </w:rPr>
        <w:lastRenderedPageBreak/>
        <w:t>обществени групи, както и със страните партньори. Разпределението на средствата и оценката на тяхното използване се извършва на базата на обективни и прозрачни критерии, основани на принципите за добро управление;</w:t>
      </w:r>
    </w:p>
    <w:p w:rsidR="00E10B33" w:rsidRPr="001F6F52" w:rsidRDefault="00E10B33" w:rsidP="00361FD1">
      <w:pPr>
        <w:pStyle w:val="Default"/>
        <w:numPr>
          <w:ilvl w:val="0"/>
          <w:numId w:val="1"/>
        </w:numPr>
        <w:spacing w:after="120"/>
        <w:jc w:val="both"/>
        <w:rPr>
          <w:color w:val="auto"/>
          <w:sz w:val="26"/>
          <w:szCs w:val="26"/>
          <w:lang w:val="bg-BG"/>
        </w:rPr>
      </w:pPr>
      <w:r w:rsidRPr="001F6F52">
        <w:rPr>
          <w:b/>
          <w:sz w:val="26"/>
          <w:szCs w:val="26"/>
          <w:lang w:val="bg-BG"/>
        </w:rPr>
        <w:t xml:space="preserve">недискриминация: </w:t>
      </w:r>
      <w:r w:rsidRPr="001F6F52">
        <w:rPr>
          <w:sz w:val="26"/>
          <w:szCs w:val="26"/>
          <w:lang w:val="bg-BG"/>
        </w:rPr>
        <w:t xml:space="preserve">българската помощ за развитие </w:t>
      </w:r>
      <w:r w:rsidR="00210189">
        <w:rPr>
          <w:sz w:val="26"/>
          <w:szCs w:val="26"/>
          <w:lang w:val="bg-BG"/>
        </w:rPr>
        <w:t xml:space="preserve">се предоставя </w:t>
      </w:r>
      <w:r w:rsidRPr="001F6F52">
        <w:rPr>
          <w:sz w:val="26"/>
          <w:szCs w:val="26"/>
          <w:lang w:val="bg-BG"/>
        </w:rPr>
        <w:t>на базата на равното третиране и равните възможности, т. е. без дискриминация по отношение на пол, раса, религиозна принадлежност, възраст, увреждания, сексуална ориентация и др.</w:t>
      </w:r>
    </w:p>
    <w:p w:rsidR="004B6C87" w:rsidRPr="00AA0941" w:rsidRDefault="00210189" w:rsidP="00FA5B35">
      <w:pPr>
        <w:pStyle w:val="Default"/>
        <w:spacing w:after="120"/>
        <w:jc w:val="both"/>
        <w:rPr>
          <w:rFonts w:cs="Times New Roman"/>
          <w:color w:val="auto"/>
          <w:sz w:val="26"/>
          <w:szCs w:val="26"/>
          <w:lang w:val="bg-BG"/>
        </w:rPr>
      </w:pPr>
      <w:r w:rsidRPr="003E16E4">
        <w:rPr>
          <w:b/>
          <w:color w:val="auto"/>
          <w:sz w:val="26"/>
          <w:szCs w:val="26"/>
          <w:lang w:val="bg-BG"/>
        </w:rPr>
        <w:t xml:space="preserve">При хуманитарната помощ се спазват фундаментални принципи, </w:t>
      </w:r>
      <w:r w:rsidRPr="003E16E4">
        <w:rPr>
          <w:color w:val="auto"/>
          <w:sz w:val="26"/>
          <w:szCs w:val="26"/>
          <w:lang w:val="bg-BG"/>
        </w:rPr>
        <w:t xml:space="preserve">залегнали в международното право и разписани в </w:t>
      </w:r>
      <w:r w:rsidRPr="003E16E4">
        <w:rPr>
          <w:i/>
          <w:color w:val="auto"/>
          <w:sz w:val="26"/>
          <w:szCs w:val="26"/>
          <w:lang w:val="bg-BG"/>
        </w:rPr>
        <w:t>Европейския консенсус относно хуманитарната помощ</w:t>
      </w:r>
      <w:r w:rsidR="004B6C87" w:rsidRPr="003E16E4">
        <w:rPr>
          <w:color w:val="auto"/>
          <w:sz w:val="26"/>
          <w:szCs w:val="26"/>
          <w:lang w:val="bg-BG"/>
        </w:rPr>
        <w:t>:</w:t>
      </w:r>
    </w:p>
    <w:p w:rsidR="004B6C87" w:rsidRPr="00AA0941" w:rsidRDefault="004B6C87" w:rsidP="00361FD1">
      <w:pPr>
        <w:pStyle w:val="Default"/>
        <w:numPr>
          <w:ilvl w:val="0"/>
          <w:numId w:val="2"/>
        </w:numPr>
        <w:spacing w:after="120"/>
        <w:jc w:val="both"/>
        <w:rPr>
          <w:rFonts w:cs="Times New Roman"/>
          <w:color w:val="auto"/>
          <w:sz w:val="26"/>
          <w:szCs w:val="26"/>
          <w:lang w:val="bg-BG"/>
        </w:rPr>
      </w:pPr>
      <w:r w:rsidRPr="00AA0941">
        <w:rPr>
          <w:rFonts w:cs="Times New Roman"/>
          <w:b/>
          <w:color w:val="auto"/>
          <w:sz w:val="26"/>
          <w:szCs w:val="26"/>
          <w:lang w:val="bg-BG"/>
        </w:rPr>
        <w:t>хуманност</w:t>
      </w:r>
      <w:r w:rsidR="00F65590" w:rsidRPr="00AA0941">
        <w:rPr>
          <w:rFonts w:cs="Times New Roman"/>
          <w:b/>
          <w:color w:val="auto"/>
          <w:sz w:val="26"/>
          <w:szCs w:val="26"/>
          <w:lang w:val="bg-BG"/>
        </w:rPr>
        <w:t xml:space="preserve">: </w:t>
      </w:r>
      <w:r w:rsidR="00F65590" w:rsidRPr="00AA0941">
        <w:rPr>
          <w:rFonts w:cs="Times New Roman"/>
          <w:color w:val="auto"/>
          <w:sz w:val="26"/>
          <w:szCs w:val="26"/>
          <w:lang w:val="bg-BG"/>
        </w:rPr>
        <w:t xml:space="preserve">основна цел на хуманитарната дейност е </w:t>
      </w:r>
      <w:r w:rsidR="0088194E" w:rsidRPr="00AA0941">
        <w:rPr>
          <w:rFonts w:cs="Times New Roman"/>
          <w:color w:val="auto"/>
          <w:sz w:val="26"/>
          <w:szCs w:val="26"/>
          <w:lang w:val="bg-BG"/>
        </w:rPr>
        <w:t>защита на</w:t>
      </w:r>
      <w:r w:rsidR="00F65590" w:rsidRPr="00AA0941">
        <w:rPr>
          <w:rFonts w:cs="Times New Roman"/>
          <w:color w:val="auto"/>
          <w:sz w:val="26"/>
          <w:szCs w:val="26"/>
          <w:lang w:val="bg-BG"/>
        </w:rPr>
        <w:t xml:space="preserve"> живота</w:t>
      </w:r>
      <w:r w:rsidR="000620C2" w:rsidRPr="00AA0941">
        <w:rPr>
          <w:rFonts w:cs="Times New Roman"/>
          <w:color w:val="auto"/>
          <w:sz w:val="26"/>
          <w:szCs w:val="26"/>
          <w:lang w:val="bg-BG"/>
        </w:rPr>
        <w:t>,</w:t>
      </w:r>
      <w:r w:rsidR="00F65590" w:rsidRPr="00AA0941">
        <w:rPr>
          <w:rFonts w:cs="Times New Roman"/>
          <w:color w:val="auto"/>
          <w:sz w:val="26"/>
          <w:szCs w:val="26"/>
          <w:lang w:val="bg-BG"/>
        </w:rPr>
        <w:t xml:space="preserve"> здравето и </w:t>
      </w:r>
      <w:r w:rsidR="000620C2" w:rsidRPr="00AA0941">
        <w:rPr>
          <w:rFonts w:cs="Times New Roman"/>
          <w:color w:val="auto"/>
          <w:sz w:val="26"/>
          <w:szCs w:val="26"/>
          <w:lang w:val="bg-BG"/>
        </w:rPr>
        <w:t xml:space="preserve">достойнството на </w:t>
      </w:r>
      <w:r w:rsidR="00F65590" w:rsidRPr="00AA0941">
        <w:rPr>
          <w:rFonts w:cs="Times New Roman"/>
          <w:color w:val="auto"/>
          <w:sz w:val="26"/>
          <w:szCs w:val="26"/>
          <w:lang w:val="bg-BG"/>
        </w:rPr>
        <w:t>всички хора</w:t>
      </w:r>
      <w:r w:rsidR="000620C2" w:rsidRPr="00AA0941">
        <w:rPr>
          <w:rFonts w:cs="Times New Roman"/>
          <w:color w:val="auto"/>
          <w:sz w:val="26"/>
          <w:szCs w:val="26"/>
          <w:lang w:val="bg-BG"/>
        </w:rPr>
        <w:t>, с особен акцент върху най- уязвимите групи от населението</w:t>
      </w:r>
      <w:r w:rsidRPr="00AA0941">
        <w:rPr>
          <w:rFonts w:cs="Times New Roman"/>
          <w:color w:val="auto"/>
          <w:sz w:val="26"/>
          <w:szCs w:val="26"/>
          <w:lang w:val="bg-BG"/>
        </w:rPr>
        <w:t xml:space="preserve">; </w:t>
      </w:r>
    </w:p>
    <w:p w:rsidR="004B6C87" w:rsidRPr="00AA0941" w:rsidRDefault="004B6C87" w:rsidP="00361FD1">
      <w:pPr>
        <w:pStyle w:val="Default"/>
        <w:numPr>
          <w:ilvl w:val="0"/>
          <w:numId w:val="2"/>
        </w:numPr>
        <w:spacing w:after="120"/>
        <w:jc w:val="both"/>
        <w:rPr>
          <w:rFonts w:cs="Times New Roman"/>
          <w:b/>
          <w:color w:val="auto"/>
          <w:sz w:val="26"/>
          <w:szCs w:val="26"/>
          <w:lang w:val="bg-BG"/>
        </w:rPr>
      </w:pPr>
      <w:r w:rsidRPr="00AA0941">
        <w:rPr>
          <w:rFonts w:cs="Times New Roman"/>
          <w:b/>
          <w:color w:val="auto"/>
          <w:sz w:val="26"/>
          <w:szCs w:val="26"/>
          <w:lang w:val="bg-BG"/>
        </w:rPr>
        <w:t>безпристрастност</w:t>
      </w:r>
      <w:r w:rsidR="00F65590" w:rsidRPr="00AA0941">
        <w:rPr>
          <w:rFonts w:cs="Times New Roman"/>
          <w:b/>
          <w:color w:val="auto"/>
          <w:sz w:val="26"/>
          <w:szCs w:val="26"/>
          <w:lang w:val="bg-BG"/>
        </w:rPr>
        <w:t>:</w:t>
      </w:r>
      <w:r w:rsidR="00F65590" w:rsidRPr="00AA0941">
        <w:rPr>
          <w:rFonts w:cs="Times New Roman"/>
          <w:color w:val="auto"/>
          <w:sz w:val="26"/>
          <w:szCs w:val="26"/>
          <w:lang w:val="bg-BG"/>
        </w:rPr>
        <w:t xml:space="preserve"> хуманитарната </w:t>
      </w:r>
      <w:r w:rsidR="000620C2" w:rsidRPr="00AA0941">
        <w:rPr>
          <w:rFonts w:cs="Times New Roman"/>
          <w:color w:val="auto"/>
          <w:sz w:val="26"/>
          <w:szCs w:val="26"/>
          <w:lang w:val="bg-BG"/>
        </w:rPr>
        <w:t xml:space="preserve">помощ се предоставя единствено </w:t>
      </w:r>
      <w:r w:rsidR="00F65590" w:rsidRPr="00AA0941">
        <w:rPr>
          <w:rFonts w:cs="Times New Roman"/>
          <w:color w:val="auto"/>
          <w:sz w:val="26"/>
          <w:szCs w:val="26"/>
          <w:lang w:val="bg-BG"/>
        </w:rPr>
        <w:t>въз основа</w:t>
      </w:r>
      <w:r w:rsidR="00210189" w:rsidRPr="00AA0941">
        <w:rPr>
          <w:rFonts w:cs="Times New Roman"/>
          <w:color w:val="auto"/>
          <w:sz w:val="26"/>
          <w:szCs w:val="26"/>
          <w:lang w:val="bg-BG"/>
        </w:rPr>
        <w:t>та</w:t>
      </w:r>
      <w:r w:rsidR="00F65590" w:rsidRPr="00AA0941">
        <w:rPr>
          <w:rFonts w:cs="Times New Roman"/>
          <w:color w:val="auto"/>
          <w:sz w:val="26"/>
          <w:szCs w:val="26"/>
          <w:lang w:val="bg-BG"/>
        </w:rPr>
        <w:t xml:space="preserve"> на нужда и </w:t>
      </w:r>
      <w:r w:rsidR="0088194E" w:rsidRPr="00AA0941">
        <w:rPr>
          <w:rFonts w:cs="Times New Roman"/>
          <w:color w:val="auto"/>
          <w:sz w:val="26"/>
          <w:szCs w:val="26"/>
          <w:lang w:val="bg-BG"/>
        </w:rPr>
        <w:t>без</w:t>
      </w:r>
      <w:r w:rsidR="00F65590" w:rsidRPr="00AA0941">
        <w:rPr>
          <w:rFonts w:cs="Times New Roman"/>
          <w:color w:val="auto"/>
          <w:sz w:val="26"/>
          <w:szCs w:val="26"/>
          <w:lang w:val="bg-BG"/>
        </w:rPr>
        <w:t xml:space="preserve"> </w:t>
      </w:r>
      <w:r w:rsidR="000620C2" w:rsidRPr="00AA0941">
        <w:rPr>
          <w:rFonts w:cs="Times New Roman"/>
          <w:color w:val="auto"/>
          <w:sz w:val="26"/>
          <w:szCs w:val="26"/>
          <w:lang w:val="bg-BG"/>
        </w:rPr>
        <w:t xml:space="preserve">дискриминация </w:t>
      </w:r>
      <w:r w:rsidR="00210189" w:rsidRPr="00AA0941">
        <w:rPr>
          <w:rFonts w:cs="Times New Roman"/>
          <w:color w:val="auto"/>
          <w:sz w:val="26"/>
          <w:szCs w:val="26"/>
          <w:lang w:val="bg-BG"/>
        </w:rPr>
        <w:t>сред пострадалото население</w:t>
      </w:r>
      <w:r w:rsidRPr="00AA0941">
        <w:rPr>
          <w:rFonts w:cs="Times New Roman"/>
          <w:color w:val="auto"/>
          <w:sz w:val="26"/>
          <w:szCs w:val="26"/>
          <w:lang w:val="bg-BG"/>
        </w:rPr>
        <w:t>;</w:t>
      </w:r>
      <w:r w:rsidRPr="00AA0941">
        <w:rPr>
          <w:rFonts w:cs="Times New Roman"/>
          <w:b/>
          <w:color w:val="auto"/>
          <w:sz w:val="26"/>
          <w:szCs w:val="26"/>
          <w:lang w:val="bg-BG"/>
        </w:rPr>
        <w:t xml:space="preserve"> </w:t>
      </w:r>
    </w:p>
    <w:p w:rsidR="004B6C87" w:rsidRPr="00AA0941" w:rsidRDefault="004B6C87" w:rsidP="00361FD1">
      <w:pPr>
        <w:pStyle w:val="Default"/>
        <w:numPr>
          <w:ilvl w:val="0"/>
          <w:numId w:val="2"/>
        </w:numPr>
        <w:spacing w:after="120"/>
        <w:ind w:left="714" w:hanging="357"/>
        <w:jc w:val="both"/>
        <w:rPr>
          <w:rFonts w:cs="Times New Roman"/>
          <w:b/>
          <w:color w:val="auto"/>
          <w:sz w:val="26"/>
          <w:szCs w:val="26"/>
          <w:lang w:val="bg-BG"/>
        </w:rPr>
      </w:pPr>
      <w:r w:rsidRPr="00AA0941">
        <w:rPr>
          <w:rFonts w:cs="Times New Roman"/>
          <w:b/>
          <w:color w:val="auto"/>
          <w:sz w:val="26"/>
          <w:szCs w:val="26"/>
          <w:lang w:val="bg-BG"/>
        </w:rPr>
        <w:t>неутралност</w:t>
      </w:r>
      <w:r w:rsidR="00F65590" w:rsidRPr="00AA0941">
        <w:rPr>
          <w:rFonts w:cs="Times New Roman"/>
          <w:b/>
          <w:color w:val="auto"/>
          <w:sz w:val="26"/>
          <w:szCs w:val="26"/>
          <w:lang w:val="bg-BG"/>
        </w:rPr>
        <w:t xml:space="preserve">: </w:t>
      </w:r>
      <w:r w:rsidR="00F65590" w:rsidRPr="00AA0941">
        <w:rPr>
          <w:rFonts w:cs="Times New Roman"/>
          <w:color w:val="auto"/>
          <w:sz w:val="26"/>
          <w:szCs w:val="26"/>
          <w:lang w:val="bg-BG"/>
        </w:rPr>
        <w:t>хуманитарн</w:t>
      </w:r>
      <w:r w:rsidR="000620C2" w:rsidRPr="00AA0941">
        <w:rPr>
          <w:rFonts w:cs="Times New Roman"/>
          <w:color w:val="auto"/>
          <w:sz w:val="26"/>
          <w:szCs w:val="26"/>
          <w:lang w:val="bg-BG"/>
        </w:rPr>
        <w:t xml:space="preserve">ата </w:t>
      </w:r>
      <w:r w:rsidR="00210189" w:rsidRPr="00AA0941">
        <w:rPr>
          <w:rFonts w:cs="Times New Roman"/>
          <w:color w:val="auto"/>
          <w:sz w:val="26"/>
          <w:szCs w:val="26"/>
          <w:lang w:val="bg-BG"/>
        </w:rPr>
        <w:t>помощ</w:t>
      </w:r>
      <w:r w:rsidR="000620C2" w:rsidRPr="00AA0941">
        <w:rPr>
          <w:rFonts w:cs="Times New Roman"/>
          <w:color w:val="auto"/>
          <w:sz w:val="26"/>
          <w:szCs w:val="26"/>
          <w:lang w:val="bg-BG"/>
        </w:rPr>
        <w:t xml:space="preserve"> не трябва да облагодетелства никоя страна във въоръжен конфликт или друг спор</w:t>
      </w:r>
      <w:r w:rsidRPr="00AA0941">
        <w:rPr>
          <w:rFonts w:cs="Times New Roman"/>
          <w:color w:val="auto"/>
          <w:sz w:val="26"/>
          <w:szCs w:val="26"/>
          <w:lang w:val="bg-BG"/>
        </w:rPr>
        <w:t xml:space="preserve">; </w:t>
      </w:r>
    </w:p>
    <w:p w:rsidR="004B6C87" w:rsidRPr="00AA0941" w:rsidRDefault="004B6C87" w:rsidP="00361FD1">
      <w:pPr>
        <w:pStyle w:val="Default"/>
        <w:numPr>
          <w:ilvl w:val="0"/>
          <w:numId w:val="2"/>
        </w:numPr>
        <w:spacing w:after="120"/>
        <w:jc w:val="both"/>
        <w:rPr>
          <w:rFonts w:cs="Times New Roman"/>
          <w:b/>
          <w:color w:val="auto"/>
          <w:sz w:val="26"/>
          <w:szCs w:val="26"/>
          <w:lang w:val="bg-BG"/>
        </w:rPr>
      </w:pPr>
      <w:r w:rsidRPr="00AA0941">
        <w:rPr>
          <w:rFonts w:cs="Times New Roman"/>
          <w:b/>
          <w:color w:val="auto"/>
          <w:sz w:val="26"/>
          <w:szCs w:val="26"/>
          <w:lang w:val="bg-BG"/>
        </w:rPr>
        <w:t>независимост</w:t>
      </w:r>
      <w:r w:rsidR="0088194E" w:rsidRPr="00AA0941">
        <w:rPr>
          <w:rFonts w:cs="Times New Roman"/>
          <w:color w:val="auto"/>
          <w:sz w:val="26"/>
          <w:szCs w:val="26"/>
          <w:lang w:val="bg-BG"/>
        </w:rPr>
        <w:t>:</w:t>
      </w:r>
      <w:r w:rsidR="0088194E" w:rsidRPr="003E16E4">
        <w:rPr>
          <w:color w:val="auto"/>
          <w:lang w:val="bg-BG"/>
        </w:rPr>
        <w:t xml:space="preserve"> </w:t>
      </w:r>
      <w:r w:rsidR="0088194E" w:rsidRPr="00AA0941">
        <w:rPr>
          <w:rFonts w:cs="Times New Roman"/>
          <w:color w:val="auto"/>
          <w:sz w:val="26"/>
          <w:szCs w:val="26"/>
          <w:lang w:val="bg-BG"/>
        </w:rPr>
        <w:t xml:space="preserve">хуманитарните </w:t>
      </w:r>
      <w:r w:rsidR="00210189" w:rsidRPr="00AA0941">
        <w:rPr>
          <w:rFonts w:cs="Times New Roman"/>
          <w:color w:val="auto"/>
          <w:sz w:val="26"/>
          <w:szCs w:val="26"/>
          <w:lang w:val="bg-BG"/>
        </w:rPr>
        <w:t>цели</w:t>
      </w:r>
      <w:r w:rsidR="0088194E" w:rsidRPr="00AA0941">
        <w:rPr>
          <w:rFonts w:cs="Times New Roman"/>
          <w:color w:val="auto"/>
          <w:sz w:val="26"/>
          <w:szCs w:val="26"/>
          <w:lang w:val="bg-BG"/>
        </w:rPr>
        <w:t xml:space="preserve"> са </w:t>
      </w:r>
      <w:r w:rsidR="00210189" w:rsidRPr="00AA0941">
        <w:rPr>
          <w:rFonts w:cs="Times New Roman"/>
          <w:color w:val="auto"/>
          <w:sz w:val="26"/>
          <w:szCs w:val="26"/>
          <w:lang w:val="bg-BG"/>
        </w:rPr>
        <w:t>независими от</w:t>
      </w:r>
      <w:r w:rsidR="0088194E" w:rsidRPr="00AA0941">
        <w:rPr>
          <w:rFonts w:cs="Times New Roman"/>
          <w:color w:val="auto"/>
          <w:sz w:val="26"/>
          <w:szCs w:val="26"/>
          <w:lang w:val="bg-BG"/>
        </w:rPr>
        <w:t xml:space="preserve"> политически, икономически, военни или други цели</w:t>
      </w:r>
      <w:r w:rsidR="00210189" w:rsidRPr="00AA0941">
        <w:rPr>
          <w:rFonts w:cs="Times New Roman"/>
          <w:color w:val="auto"/>
          <w:sz w:val="26"/>
          <w:szCs w:val="26"/>
          <w:lang w:val="bg-BG"/>
        </w:rPr>
        <w:t>, и служат единствено с оглед на това, че хуманитарната помощ си остава насочена към облекчаване и предотвратяване на страданията на жертвите на хуманитарни кризи</w:t>
      </w:r>
      <w:r w:rsidR="00CD0F71" w:rsidRPr="00AA0941">
        <w:rPr>
          <w:rFonts w:cs="Times New Roman"/>
          <w:color w:val="auto"/>
          <w:sz w:val="26"/>
          <w:szCs w:val="26"/>
          <w:lang w:val="bg-BG"/>
        </w:rPr>
        <w:t>.</w:t>
      </w:r>
      <w:r w:rsidRPr="00AA0941">
        <w:rPr>
          <w:rFonts w:cs="Times New Roman"/>
          <w:color w:val="auto"/>
          <w:sz w:val="26"/>
          <w:szCs w:val="26"/>
          <w:lang w:val="bg-BG"/>
        </w:rPr>
        <w:t xml:space="preserve"> </w:t>
      </w:r>
    </w:p>
    <w:p w:rsidR="00E10B33" w:rsidRPr="001F6F52" w:rsidRDefault="00E10B33" w:rsidP="00FA5B35">
      <w:pPr>
        <w:spacing w:after="120" w:line="240" w:lineRule="auto"/>
        <w:jc w:val="both"/>
        <w:rPr>
          <w:rFonts w:ascii="Cambria" w:hAnsi="Cambria" w:cs="Cambria"/>
          <w:sz w:val="26"/>
          <w:szCs w:val="26"/>
          <w:lang w:val="bg-BG"/>
        </w:rPr>
      </w:pPr>
      <w:r w:rsidRPr="001F6F52">
        <w:rPr>
          <w:rFonts w:ascii="Cambria" w:hAnsi="Cambria"/>
          <w:sz w:val="26"/>
          <w:szCs w:val="26"/>
          <w:lang w:val="bg-BG"/>
        </w:rPr>
        <w:t>Основн</w:t>
      </w:r>
      <w:r w:rsidR="004922D7" w:rsidRPr="001F6F52">
        <w:rPr>
          <w:rFonts w:ascii="Cambria" w:hAnsi="Cambria"/>
          <w:sz w:val="26"/>
          <w:szCs w:val="26"/>
          <w:lang w:val="bg-BG"/>
        </w:rPr>
        <w:t>ото</w:t>
      </w:r>
      <w:r w:rsidRPr="001F6F52">
        <w:rPr>
          <w:rFonts w:ascii="Cambria" w:hAnsi="Cambria"/>
          <w:sz w:val="26"/>
          <w:szCs w:val="26"/>
          <w:lang w:val="bg-BG"/>
        </w:rPr>
        <w:t xml:space="preserve"> предизвикателств</w:t>
      </w:r>
      <w:r w:rsidR="004922D7" w:rsidRPr="001F6F52">
        <w:rPr>
          <w:rFonts w:ascii="Cambria" w:hAnsi="Cambria"/>
          <w:sz w:val="26"/>
          <w:szCs w:val="26"/>
          <w:lang w:val="bg-BG"/>
        </w:rPr>
        <w:t>о</w:t>
      </w:r>
      <w:r w:rsidRPr="001F6F52">
        <w:rPr>
          <w:rFonts w:ascii="Cambria" w:hAnsi="Cambria"/>
          <w:sz w:val="26"/>
          <w:szCs w:val="26"/>
          <w:lang w:val="bg-BG"/>
        </w:rPr>
        <w:t xml:space="preserve"> пред българската политика </w:t>
      </w:r>
      <w:r w:rsidR="00062319">
        <w:rPr>
          <w:rFonts w:ascii="Cambria" w:hAnsi="Cambria"/>
          <w:sz w:val="26"/>
          <w:szCs w:val="26"/>
          <w:lang w:val="bg-BG"/>
        </w:rPr>
        <w:t>на сътрудничество за</w:t>
      </w:r>
      <w:r w:rsidRPr="001F6F52">
        <w:rPr>
          <w:rFonts w:ascii="Cambria" w:hAnsi="Cambria"/>
          <w:sz w:val="26"/>
          <w:szCs w:val="26"/>
          <w:lang w:val="bg-BG"/>
        </w:rPr>
        <w:t xml:space="preserve"> развитие </w:t>
      </w:r>
      <w:r w:rsidR="004922D7" w:rsidRPr="001F6F52">
        <w:rPr>
          <w:rFonts w:ascii="Cambria" w:hAnsi="Cambria"/>
          <w:sz w:val="26"/>
          <w:szCs w:val="26"/>
          <w:lang w:val="bg-BG"/>
        </w:rPr>
        <w:t xml:space="preserve">е реализиране на поетия </w:t>
      </w:r>
      <w:r w:rsidR="00062319">
        <w:rPr>
          <w:rFonts w:ascii="Cambria" w:hAnsi="Cambria"/>
          <w:sz w:val="26"/>
          <w:szCs w:val="26"/>
          <w:lang w:val="bg-BG"/>
        </w:rPr>
        <w:t>а</w:t>
      </w:r>
      <w:r w:rsidR="004922D7" w:rsidRPr="001F6F52">
        <w:rPr>
          <w:rFonts w:ascii="Cambria" w:hAnsi="Cambria"/>
          <w:sz w:val="26"/>
          <w:szCs w:val="26"/>
          <w:lang w:val="bg-BG"/>
        </w:rPr>
        <w:t xml:space="preserve">нгажимент с присъединяването </w:t>
      </w:r>
      <w:r w:rsidR="00062319">
        <w:rPr>
          <w:rFonts w:ascii="Cambria" w:hAnsi="Cambria"/>
          <w:sz w:val="26"/>
          <w:szCs w:val="26"/>
          <w:lang w:val="bg-BG"/>
        </w:rPr>
        <w:t>на страната ни</w:t>
      </w:r>
      <w:r w:rsidR="004922D7" w:rsidRPr="001F6F52">
        <w:rPr>
          <w:rFonts w:ascii="Cambria" w:hAnsi="Cambria"/>
          <w:sz w:val="26"/>
          <w:szCs w:val="26"/>
          <w:lang w:val="bg-BG"/>
        </w:rPr>
        <w:t xml:space="preserve"> към ЕС. България, </w:t>
      </w:r>
      <w:r w:rsidR="00062319">
        <w:rPr>
          <w:rFonts w:ascii="Cambria" w:hAnsi="Cambria"/>
          <w:sz w:val="26"/>
          <w:szCs w:val="26"/>
          <w:lang w:val="bg-BG"/>
        </w:rPr>
        <w:t>също като</w:t>
      </w:r>
      <w:r w:rsidR="006413C1">
        <w:rPr>
          <w:rFonts w:ascii="Cambria" w:hAnsi="Cambria"/>
          <w:sz w:val="26"/>
          <w:szCs w:val="26"/>
          <w:lang w:val="bg-BG"/>
        </w:rPr>
        <w:t xml:space="preserve"> </w:t>
      </w:r>
      <w:r w:rsidR="004922D7" w:rsidRPr="001F6F52">
        <w:rPr>
          <w:rFonts w:ascii="Cambria" w:hAnsi="Cambria"/>
          <w:sz w:val="26"/>
          <w:szCs w:val="26"/>
          <w:lang w:val="bg-BG"/>
        </w:rPr>
        <w:t xml:space="preserve">останалите нови </w:t>
      </w:r>
      <w:r w:rsidR="00062319">
        <w:rPr>
          <w:rFonts w:ascii="Cambria" w:hAnsi="Cambria"/>
          <w:sz w:val="26"/>
          <w:szCs w:val="26"/>
          <w:lang w:val="bg-BG"/>
        </w:rPr>
        <w:t xml:space="preserve">държави </w:t>
      </w:r>
      <w:r w:rsidR="004922D7" w:rsidRPr="001F6F52">
        <w:rPr>
          <w:rFonts w:ascii="Cambria" w:hAnsi="Cambria"/>
          <w:sz w:val="26"/>
          <w:szCs w:val="26"/>
          <w:lang w:val="bg-BG"/>
        </w:rPr>
        <w:t xml:space="preserve">членки, приети след 2002 г., </w:t>
      </w:r>
      <w:r w:rsidR="004922D7" w:rsidRPr="001F6F52">
        <w:rPr>
          <w:rFonts w:ascii="Cambria" w:hAnsi="Cambria"/>
          <w:b/>
          <w:sz w:val="26"/>
          <w:szCs w:val="26"/>
          <w:lang w:val="bg-BG"/>
        </w:rPr>
        <w:t xml:space="preserve">следва да се стреми да достигне нива от 0.33% от брутния национален доход (БНД) на отпусканите средства за </w:t>
      </w:r>
      <w:r w:rsidR="00062319">
        <w:rPr>
          <w:rFonts w:ascii="Cambria" w:hAnsi="Cambria"/>
          <w:b/>
          <w:sz w:val="26"/>
          <w:szCs w:val="26"/>
          <w:lang w:val="bg-BG"/>
        </w:rPr>
        <w:t>официалната помощ за развитие (</w:t>
      </w:r>
      <w:r w:rsidR="004922D7" w:rsidRPr="001F6F52">
        <w:rPr>
          <w:rFonts w:ascii="Cambria" w:hAnsi="Cambria"/>
          <w:b/>
          <w:sz w:val="26"/>
          <w:szCs w:val="26"/>
          <w:lang w:val="bg-BG"/>
        </w:rPr>
        <w:t>ОПР</w:t>
      </w:r>
      <w:r w:rsidR="00062319">
        <w:rPr>
          <w:rFonts w:ascii="Cambria" w:hAnsi="Cambria"/>
          <w:b/>
          <w:sz w:val="26"/>
          <w:szCs w:val="26"/>
          <w:lang w:val="bg-BG"/>
        </w:rPr>
        <w:t>)</w:t>
      </w:r>
      <w:r w:rsidR="004922D7" w:rsidRPr="001F6F52">
        <w:rPr>
          <w:rFonts w:ascii="Cambria" w:hAnsi="Cambria"/>
          <w:sz w:val="26"/>
          <w:szCs w:val="26"/>
          <w:lang w:val="bg-BG"/>
        </w:rPr>
        <w:t xml:space="preserve"> до края на времевия хоризонт на </w:t>
      </w:r>
      <w:r w:rsidR="00B26C03" w:rsidRPr="006C3968">
        <w:rPr>
          <w:rFonts w:ascii="Cambria" w:hAnsi="Cambria"/>
          <w:i/>
          <w:sz w:val="26"/>
          <w:szCs w:val="26"/>
          <w:lang w:val="bg-BG"/>
        </w:rPr>
        <w:t>Дневен ред</w:t>
      </w:r>
      <w:r w:rsidR="004922D7" w:rsidRPr="006C3968">
        <w:rPr>
          <w:rFonts w:ascii="Cambria" w:hAnsi="Cambria"/>
          <w:i/>
          <w:sz w:val="26"/>
          <w:szCs w:val="26"/>
          <w:lang w:val="bg-BG"/>
        </w:rPr>
        <w:t xml:space="preserve"> на ООН за устойчиво развитие</w:t>
      </w:r>
      <w:r w:rsidR="006C3968">
        <w:rPr>
          <w:rFonts w:ascii="Cambria" w:hAnsi="Cambria"/>
          <w:i/>
          <w:sz w:val="26"/>
          <w:szCs w:val="26"/>
          <w:lang w:val="bg-BG"/>
        </w:rPr>
        <w:t xml:space="preserve"> до</w:t>
      </w:r>
      <w:r w:rsidR="004922D7" w:rsidRPr="006C3968">
        <w:rPr>
          <w:rFonts w:ascii="Cambria" w:hAnsi="Cambria"/>
          <w:i/>
          <w:sz w:val="26"/>
          <w:szCs w:val="26"/>
          <w:lang w:val="bg-BG"/>
        </w:rPr>
        <w:t xml:space="preserve"> 2030</w:t>
      </w:r>
      <w:r w:rsidR="006C3968">
        <w:rPr>
          <w:rFonts w:ascii="Cambria" w:hAnsi="Cambria"/>
          <w:i/>
          <w:sz w:val="26"/>
          <w:szCs w:val="26"/>
          <w:lang w:val="bg-BG"/>
        </w:rPr>
        <w:t xml:space="preserve"> г.</w:t>
      </w:r>
      <w:r w:rsidR="004922D7" w:rsidRPr="001F6F52">
        <w:rPr>
          <w:rFonts w:ascii="Cambria" w:hAnsi="Cambria"/>
          <w:sz w:val="26"/>
          <w:szCs w:val="26"/>
          <w:lang w:val="bg-BG"/>
        </w:rPr>
        <w:t xml:space="preserve"> за постигане на ЦУР. Това предполага п</w:t>
      </w:r>
      <w:r w:rsidRPr="001F6F52">
        <w:rPr>
          <w:rFonts w:ascii="Cambria" w:hAnsi="Cambria"/>
          <w:sz w:val="26"/>
          <w:szCs w:val="26"/>
          <w:lang w:val="bg-BG"/>
        </w:rPr>
        <w:t>остепенно</w:t>
      </w:r>
      <w:r w:rsidR="004922D7" w:rsidRPr="001F6F52">
        <w:rPr>
          <w:rFonts w:ascii="Cambria" w:hAnsi="Cambria"/>
          <w:sz w:val="26"/>
          <w:szCs w:val="26"/>
          <w:lang w:val="bg-BG"/>
        </w:rPr>
        <w:t>то</w:t>
      </w:r>
      <w:r w:rsidRPr="001F6F52">
        <w:rPr>
          <w:rFonts w:ascii="Cambria" w:hAnsi="Cambria"/>
          <w:sz w:val="26"/>
          <w:szCs w:val="26"/>
          <w:lang w:val="bg-BG"/>
        </w:rPr>
        <w:t xml:space="preserve"> увеличаване </w:t>
      </w:r>
      <w:r w:rsidRPr="003E16E4">
        <w:rPr>
          <w:rFonts w:ascii="Cambria" w:hAnsi="Cambria"/>
          <w:sz w:val="26"/>
          <w:szCs w:val="26"/>
          <w:lang w:val="bg-BG"/>
        </w:rPr>
        <w:t xml:space="preserve">на </w:t>
      </w:r>
      <w:r w:rsidR="00062319" w:rsidRPr="003E16E4">
        <w:rPr>
          <w:rFonts w:ascii="Cambria" w:hAnsi="Cambria"/>
          <w:sz w:val="26"/>
          <w:szCs w:val="26"/>
          <w:lang w:val="bg-BG"/>
        </w:rPr>
        <w:t>средствата за</w:t>
      </w:r>
      <w:r w:rsidRPr="003E16E4">
        <w:rPr>
          <w:rFonts w:ascii="Cambria" w:hAnsi="Cambria"/>
          <w:sz w:val="26"/>
          <w:szCs w:val="26"/>
          <w:lang w:val="bg-BG"/>
        </w:rPr>
        <w:t xml:space="preserve"> </w:t>
      </w:r>
      <w:r w:rsidRPr="001F6F52">
        <w:rPr>
          <w:rFonts w:ascii="Cambria" w:hAnsi="Cambria"/>
          <w:sz w:val="26"/>
          <w:szCs w:val="26"/>
          <w:lang w:val="bg-BG"/>
        </w:rPr>
        <w:t>ОПР, включително мобилизиране на финансови ресурси от частния сектор</w:t>
      </w:r>
      <w:r w:rsidR="004922D7" w:rsidRPr="001F6F52">
        <w:rPr>
          <w:rFonts w:ascii="Cambria" w:hAnsi="Cambria"/>
          <w:sz w:val="26"/>
          <w:szCs w:val="26"/>
          <w:lang w:val="bg-BG"/>
        </w:rPr>
        <w:t xml:space="preserve"> </w:t>
      </w:r>
      <w:r w:rsidRPr="001F6F52">
        <w:rPr>
          <w:rFonts w:ascii="Cambria" w:hAnsi="Cambria"/>
          <w:sz w:val="26"/>
          <w:szCs w:val="26"/>
          <w:lang w:val="bg-BG"/>
        </w:rPr>
        <w:t xml:space="preserve">и засилено сътрудничество с </w:t>
      </w:r>
      <w:r w:rsidR="004922D7" w:rsidRPr="001F6F52">
        <w:rPr>
          <w:rFonts w:ascii="Cambria" w:hAnsi="Cambria"/>
          <w:sz w:val="26"/>
          <w:szCs w:val="26"/>
          <w:lang w:val="bg-BG"/>
        </w:rPr>
        <w:t xml:space="preserve">други </w:t>
      </w:r>
      <w:r w:rsidRPr="001F6F52">
        <w:rPr>
          <w:rFonts w:ascii="Cambria" w:hAnsi="Cambria"/>
          <w:sz w:val="26"/>
          <w:szCs w:val="26"/>
          <w:lang w:val="bg-BG"/>
        </w:rPr>
        <w:t>чуждестранни донори и международни организации.</w:t>
      </w:r>
    </w:p>
    <w:p w:rsidR="00DC1ABA" w:rsidRPr="001F6F52" w:rsidRDefault="00DC1ABA" w:rsidP="00FA5B35">
      <w:pPr>
        <w:spacing w:after="120" w:line="240" w:lineRule="auto"/>
        <w:rPr>
          <w:rFonts w:ascii="Cambria" w:hAnsi="Cambria" w:cs="Cambria"/>
          <w:sz w:val="26"/>
          <w:szCs w:val="26"/>
          <w:lang w:val="bg-BG"/>
        </w:rPr>
      </w:pPr>
      <w:r w:rsidRPr="001F6F52">
        <w:rPr>
          <w:rFonts w:ascii="Cambria" w:hAnsi="Cambria"/>
          <w:sz w:val="26"/>
          <w:szCs w:val="26"/>
          <w:lang w:val="bg-BG"/>
        </w:rPr>
        <w:br w:type="page"/>
      </w:r>
    </w:p>
    <w:p w:rsidR="00922AA7" w:rsidRPr="001F6F52" w:rsidRDefault="009E41AD" w:rsidP="00FA5B35">
      <w:pPr>
        <w:pStyle w:val="Heading1"/>
        <w:spacing w:before="0" w:after="120" w:line="240" w:lineRule="auto"/>
        <w:rPr>
          <w:rFonts w:ascii="Cambria" w:hAnsi="Cambria" w:cs="Cambria"/>
          <w:b/>
          <w:lang w:val="bg-BG"/>
        </w:rPr>
      </w:pPr>
      <w:bookmarkStart w:id="4" w:name="_Toc46327638"/>
      <w:r w:rsidRPr="001F6F52">
        <w:rPr>
          <w:rFonts w:ascii="Broadway" w:hAnsi="Broadway"/>
          <w:b/>
          <w:color w:val="C00000"/>
          <w:sz w:val="72"/>
          <w:lang w:val="bg-BG"/>
        </w:rPr>
        <w:lastRenderedPageBreak/>
        <w:t>03.</w:t>
      </w:r>
      <w:r w:rsidRPr="001F6F52">
        <w:rPr>
          <w:rFonts w:ascii="Broadway" w:hAnsi="Broadway"/>
          <w:b/>
          <w:sz w:val="72"/>
          <w:lang w:val="bg-BG"/>
        </w:rPr>
        <w:br/>
      </w:r>
      <w:r w:rsidRPr="001F6F52">
        <w:rPr>
          <w:rFonts w:ascii="Cambria" w:hAnsi="Cambria"/>
          <w:b/>
          <w:lang w:val="bg-BG"/>
        </w:rPr>
        <w:br/>
      </w:r>
      <w:r w:rsidR="00922AA7" w:rsidRPr="001F6F52">
        <w:rPr>
          <w:rFonts w:ascii="Cambria" w:hAnsi="Cambria"/>
          <w:b/>
          <w:lang w:val="bg-BG"/>
        </w:rPr>
        <w:t>ПРИОРИТЕТИ НА БЪЛГАРСКАТА ПОЛИТИКА ЗА РАЗВИТИЕ</w:t>
      </w:r>
      <w:bookmarkEnd w:id="4"/>
    </w:p>
    <w:p w:rsidR="00A12995" w:rsidRPr="001F6F52" w:rsidRDefault="00A12995" w:rsidP="00FA5B35">
      <w:pPr>
        <w:pStyle w:val="Default"/>
        <w:spacing w:after="120"/>
        <w:jc w:val="both"/>
        <w:rPr>
          <w:color w:val="auto"/>
          <w:sz w:val="26"/>
          <w:szCs w:val="26"/>
          <w:lang w:val="bg-BG"/>
        </w:rPr>
      </w:pPr>
    </w:p>
    <w:p w:rsidR="00922AA7" w:rsidRPr="001F6F52" w:rsidRDefault="00CA30D4" w:rsidP="00FA5B35">
      <w:pPr>
        <w:pStyle w:val="Default"/>
        <w:spacing w:after="120"/>
        <w:jc w:val="both"/>
        <w:rPr>
          <w:color w:val="auto"/>
          <w:sz w:val="26"/>
          <w:szCs w:val="26"/>
          <w:lang w:val="bg-BG"/>
        </w:rPr>
      </w:pPr>
      <w:r w:rsidRPr="001F6F52">
        <w:rPr>
          <w:color w:val="auto"/>
          <w:sz w:val="26"/>
          <w:szCs w:val="26"/>
          <w:lang w:val="bg-BG"/>
        </w:rPr>
        <w:t>Политиката</w:t>
      </w:r>
      <w:r w:rsidR="00922AA7" w:rsidRPr="001F6F52">
        <w:rPr>
          <w:color w:val="auto"/>
          <w:sz w:val="26"/>
          <w:szCs w:val="26"/>
          <w:lang w:val="bg-BG"/>
        </w:rPr>
        <w:t xml:space="preserve"> за развитие на </w:t>
      </w:r>
      <w:r w:rsidRPr="001F6F52">
        <w:rPr>
          <w:color w:val="auto"/>
          <w:sz w:val="26"/>
          <w:szCs w:val="26"/>
          <w:lang w:val="bg-BG"/>
        </w:rPr>
        <w:t xml:space="preserve">Република </w:t>
      </w:r>
      <w:r w:rsidR="00922AA7" w:rsidRPr="001F6F52">
        <w:rPr>
          <w:color w:val="auto"/>
          <w:sz w:val="26"/>
          <w:szCs w:val="26"/>
          <w:lang w:val="bg-BG"/>
        </w:rPr>
        <w:t xml:space="preserve">България </w:t>
      </w:r>
      <w:r w:rsidRPr="001F6F52">
        <w:rPr>
          <w:color w:val="auto"/>
          <w:sz w:val="26"/>
          <w:szCs w:val="26"/>
          <w:lang w:val="bg-BG"/>
        </w:rPr>
        <w:t xml:space="preserve">е съобразена с основните </w:t>
      </w:r>
      <w:r w:rsidR="00922AA7" w:rsidRPr="001F6F52">
        <w:rPr>
          <w:color w:val="auto"/>
          <w:sz w:val="26"/>
          <w:szCs w:val="26"/>
          <w:lang w:val="bg-BG"/>
        </w:rPr>
        <w:t>външнополитически приоритети</w:t>
      </w:r>
      <w:r w:rsidR="004551D8" w:rsidRPr="001F6F52">
        <w:rPr>
          <w:color w:val="auto"/>
          <w:sz w:val="26"/>
          <w:szCs w:val="26"/>
          <w:lang w:val="bg-BG"/>
        </w:rPr>
        <w:t xml:space="preserve"> на страната</w:t>
      </w:r>
      <w:r w:rsidR="00922AA7" w:rsidRPr="001F6F52">
        <w:rPr>
          <w:color w:val="auto"/>
          <w:sz w:val="26"/>
          <w:szCs w:val="26"/>
          <w:lang w:val="bg-BG"/>
        </w:rPr>
        <w:t xml:space="preserve">, почиващи на традиционни исторически, икономически и културни връзки, географска близост със страните партньори, както и тяхната политическа воля за сътрудничество. </w:t>
      </w:r>
    </w:p>
    <w:p w:rsidR="00922AA7" w:rsidRPr="001F6F52" w:rsidRDefault="00426D54" w:rsidP="00FA5B35">
      <w:pPr>
        <w:pStyle w:val="Default"/>
        <w:spacing w:after="120"/>
        <w:jc w:val="both"/>
        <w:rPr>
          <w:color w:val="auto"/>
          <w:sz w:val="26"/>
          <w:szCs w:val="26"/>
          <w:lang w:val="bg-BG"/>
        </w:rPr>
      </w:pPr>
      <w:r w:rsidRPr="001F6F52">
        <w:rPr>
          <w:color w:val="auto"/>
          <w:sz w:val="26"/>
          <w:szCs w:val="26"/>
          <w:lang w:val="bg-BG"/>
        </w:rPr>
        <w:t>С</w:t>
      </w:r>
      <w:r w:rsidR="00922AA7" w:rsidRPr="001F6F52">
        <w:rPr>
          <w:color w:val="auto"/>
          <w:sz w:val="26"/>
          <w:szCs w:val="26"/>
          <w:lang w:val="bg-BG"/>
        </w:rPr>
        <w:t xml:space="preserve">екторните </w:t>
      </w:r>
      <w:r w:rsidR="00062319">
        <w:rPr>
          <w:color w:val="auto"/>
          <w:sz w:val="26"/>
          <w:szCs w:val="26"/>
          <w:lang w:val="bg-BG"/>
        </w:rPr>
        <w:t>приоритети</w:t>
      </w:r>
      <w:r w:rsidR="00922AA7" w:rsidRPr="001F6F52">
        <w:rPr>
          <w:color w:val="auto"/>
          <w:sz w:val="26"/>
          <w:szCs w:val="26"/>
          <w:lang w:val="bg-BG"/>
        </w:rPr>
        <w:t xml:space="preserve"> на помощта са съобразени с нуждите на партньорите, с наличния опит, експертиза и ресурси от българска страна, както и с досегашното сътрудничество за развитие. Ще бъде взето предвид и наличието на добро управление и зачитане на правата на човека в страната партньор. </w:t>
      </w:r>
    </w:p>
    <w:p w:rsidR="00922AA7" w:rsidRPr="001F6F52" w:rsidRDefault="00922AA7" w:rsidP="00FA5B35">
      <w:pPr>
        <w:pStyle w:val="Default"/>
        <w:spacing w:after="120"/>
        <w:jc w:val="both"/>
        <w:rPr>
          <w:color w:val="auto"/>
          <w:sz w:val="26"/>
          <w:szCs w:val="26"/>
          <w:lang w:val="bg-BG"/>
        </w:rPr>
      </w:pPr>
      <w:r w:rsidRPr="001F6F52">
        <w:rPr>
          <w:color w:val="auto"/>
          <w:sz w:val="26"/>
          <w:szCs w:val="26"/>
          <w:lang w:val="bg-BG"/>
        </w:rPr>
        <w:t xml:space="preserve">Предвид на икономическите реалности, при предоставянето на ОПР водеща е необходимостта от съсредоточаване в ограничен брой области с оглед постигане на ефективност в средносрочен план. </w:t>
      </w:r>
    </w:p>
    <w:p w:rsidR="004C1236" w:rsidRPr="001F6F52" w:rsidRDefault="004C1236" w:rsidP="00FA5B35">
      <w:pPr>
        <w:pStyle w:val="Default"/>
        <w:spacing w:after="120"/>
        <w:jc w:val="both"/>
        <w:rPr>
          <w:color w:val="auto"/>
          <w:sz w:val="26"/>
          <w:szCs w:val="26"/>
          <w:lang w:val="bg-BG"/>
        </w:rPr>
      </w:pPr>
    </w:p>
    <w:p w:rsidR="00922AA7" w:rsidRPr="001F6F52" w:rsidRDefault="00AE396F" w:rsidP="00FA5B35">
      <w:pPr>
        <w:pStyle w:val="Heading2"/>
        <w:spacing w:before="0" w:after="120" w:line="240" w:lineRule="auto"/>
        <w:rPr>
          <w:rFonts w:ascii="Cambria" w:hAnsi="Cambria"/>
          <w:b/>
          <w:lang w:val="bg-BG"/>
        </w:rPr>
      </w:pPr>
      <w:bookmarkStart w:id="5" w:name="_Toc46327639"/>
      <w:r w:rsidRPr="001F6F52">
        <w:rPr>
          <w:rFonts w:ascii="Cambria" w:hAnsi="Cambria"/>
          <w:b/>
          <w:lang w:val="bg-BG"/>
        </w:rPr>
        <w:t>3.</w:t>
      </w:r>
      <w:r w:rsidR="00922AA7" w:rsidRPr="001F6F52">
        <w:rPr>
          <w:rFonts w:ascii="Cambria" w:hAnsi="Cambria"/>
          <w:b/>
          <w:lang w:val="bg-BG"/>
        </w:rPr>
        <w:t>1.</w:t>
      </w:r>
      <w:r w:rsidRPr="001F6F52">
        <w:rPr>
          <w:rFonts w:ascii="Cambria" w:hAnsi="Cambria"/>
          <w:b/>
          <w:lang w:val="bg-BG"/>
        </w:rPr>
        <w:t xml:space="preserve"> </w:t>
      </w:r>
      <w:r w:rsidR="00810406" w:rsidRPr="001F6F52">
        <w:rPr>
          <w:rFonts w:ascii="Cambria" w:hAnsi="Cambria"/>
          <w:b/>
          <w:lang w:val="bg-BG"/>
        </w:rPr>
        <w:tab/>
      </w:r>
      <w:r w:rsidR="00922AA7" w:rsidRPr="001F6F52">
        <w:rPr>
          <w:rFonts w:ascii="Cambria" w:hAnsi="Cambria"/>
          <w:b/>
          <w:lang w:val="bg-BG"/>
        </w:rPr>
        <w:t>Географски</w:t>
      </w:r>
      <w:r w:rsidR="00DC1ABA" w:rsidRPr="001F6F52">
        <w:rPr>
          <w:rFonts w:ascii="Cambria" w:hAnsi="Cambria"/>
          <w:b/>
          <w:lang w:val="bg-BG"/>
        </w:rPr>
        <w:t xml:space="preserve"> приоритети</w:t>
      </w:r>
      <w:bookmarkEnd w:id="5"/>
    </w:p>
    <w:p w:rsidR="00426D54" w:rsidRPr="001F6F52" w:rsidRDefault="00426D54" w:rsidP="00FA5B35">
      <w:pPr>
        <w:pStyle w:val="Default"/>
        <w:spacing w:after="120"/>
        <w:jc w:val="both"/>
        <w:rPr>
          <w:color w:val="auto"/>
          <w:sz w:val="26"/>
          <w:szCs w:val="26"/>
          <w:lang w:val="bg-BG"/>
        </w:rPr>
      </w:pPr>
      <w:r w:rsidRPr="001F6F52">
        <w:rPr>
          <w:color w:val="auto"/>
          <w:sz w:val="26"/>
          <w:szCs w:val="26"/>
          <w:lang w:val="bg-BG"/>
        </w:rPr>
        <w:t xml:space="preserve">В периода 2020-2024 г. българската помощ за развитие ще бъде насочена към </w:t>
      </w:r>
      <w:r w:rsidR="00062319" w:rsidRPr="003E16E4">
        <w:rPr>
          <w:color w:val="auto"/>
          <w:sz w:val="26"/>
          <w:szCs w:val="26"/>
          <w:lang w:val="bg-BG"/>
        </w:rPr>
        <w:t xml:space="preserve">страни от </w:t>
      </w:r>
      <w:r w:rsidRPr="001F6F52">
        <w:rPr>
          <w:color w:val="auto"/>
          <w:sz w:val="26"/>
          <w:szCs w:val="26"/>
          <w:lang w:val="bg-BG"/>
        </w:rPr>
        <w:t>следните географски приоритетни региони:</w:t>
      </w:r>
    </w:p>
    <w:p w:rsidR="00C515AE" w:rsidRPr="001F6F52" w:rsidRDefault="00C515AE" w:rsidP="00361FD1">
      <w:pPr>
        <w:pStyle w:val="Default"/>
        <w:numPr>
          <w:ilvl w:val="0"/>
          <w:numId w:val="7"/>
        </w:numPr>
        <w:spacing w:after="120"/>
        <w:jc w:val="both"/>
        <w:rPr>
          <w:color w:val="auto"/>
          <w:sz w:val="26"/>
          <w:szCs w:val="26"/>
          <w:lang w:val="bg-BG"/>
        </w:rPr>
      </w:pPr>
      <w:r w:rsidRPr="001F6F52">
        <w:rPr>
          <w:color w:val="auto"/>
          <w:sz w:val="26"/>
          <w:szCs w:val="26"/>
          <w:lang w:val="bg-BG"/>
        </w:rPr>
        <w:t>Западни Балкани;</w:t>
      </w:r>
    </w:p>
    <w:p w:rsidR="00C515AE" w:rsidRPr="001F6F52" w:rsidRDefault="00C515AE" w:rsidP="00361FD1">
      <w:pPr>
        <w:pStyle w:val="Default"/>
        <w:numPr>
          <w:ilvl w:val="0"/>
          <w:numId w:val="7"/>
        </w:numPr>
        <w:spacing w:after="120"/>
        <w:jc w:val="both"/>
        <w:rPr>
          <w:color w:val="auto"/>
          <w:sz w:val="26"/>
          <w:szCs w:val="26"/>
          <w:lang w:val="bg-BG"/>
        </w:rPr>
      </w:pPr>
      <w:r w:rsidRPr="001F6F52">
        <w:rPr>
          <w:color w:val="auto"/>
          <w:sz w:val="26"/>
          <w:szCs w:val="26"/>
          <w:lang w:val="bg-BG"/>
        </w:rPr>
        <w:t xml:space="preserve">Източно партньорство; </w:t>
      </w:r>
    </w:p>
    <w:p w:rsidR="00C515AE" w:rsidRPr="001F6F52" w:rsidRDefault="00C515AE" w:rsidP="00361FD1">
      <w:pPr>
        <w:pStyle w:val="Default"/>
        <w:numPr>
          <w:ilvl w:val="0"/>
          <w:numId w:val="7"/>
        </w:numPr>
        <w:spacing w:after="120"/>
        <w:jc w:val="both"/>
        <w:rPr>
          <w:color w:val="auto"/>
          <w:sz w:val="26"/>
          <w:szCs w:val="26"/>
          <w:lang w:val="bg-BG"/>
        </w:rPr>
      </w:pPr>
      <w:r w:rsidRPr="001F6F52">
        <w:rPr>
          <w:color w:val="auto"/>
          <w:sz w:val="26"/>
          <w:szCs w:val="26"/>
          <w:lang w:val="bg-BG"/>
        </w:rPr>
        <w:t>Близък изток</w:t>
      </w:r>
      <w:r w:rsidR="00A12995" w:rsidRPr="001F6F52">
        <w:rPr>
          <w:color w:val="auto"/>
          <w:sz w:val="26"/>
          <w:szCs w:val="26"/>
          <w:lang w:val="bg-BG"/>
        </w:rPr>
        <w:t xml:space="preserve"> и Северна Африка</w:t>
      </w:r>
      <w:r w:rsidRPr="001F6F52">
        <w:rPr>
          <w:color w:val="auto"/>
          <w:sz w:val="26"/>
          <w:szCs w:val="26"/>
          <w:lang w:val="bg-BG"/>
        </w:rPr>
        <w:t xml:space="preserve">; </w:t>
      </w:r>
    </w:p>
    <w:p w:rsidR="00C515AE" w:rsidRPr="001F6F52" w:rsidRDefault="00C515AE" w:rsidP="00361FD1">
      <w:pPr>
        <w:pStyle w:val="Default"/>
        <w:numPr>
          <w:ilvl w:val="0"/>
          <w:numId w:val="7"/>
        </w:numPr>
        <w:spacing w:after="120"/>
        <w:jc w:val="both"/>
        <w:rPr>
          <w:color w:val="auto"/>
          <w:sz w:val="26"/>
          <w:szCs w:val="26"/>
          <w:lang w:val="bg-BG"/>
        </w:rPr>
      </w:pPr>
      <w:r w:rsidRPr="001F6F52">
        <w:rPr>
          <w:color w:val="auto"/>
          <w:sz w:val="26"/>
          <w:szCs w:val="26"/>
          <w:lang w:val="bg-BG"/>
        </w:rPr>
        <w:t xml:space="preserve">Африка на юг от Сахара, </w:t>
      </w:r>
    </w:p>
    <w:p w:rsidR="00C515AE" w:rsidRPr="001F6F52" w:rsidRDefault="00C515AE" w:rsidP="00361FD1">
      <w:pPr>
        <w:pStyle w:val="Default"/>
        <w:numPr>
          <w:ilvl w:val="0"/>
          <w:numId w:val="7"/>
        </w:numPr>
        <w:spacing w:after="120"/>
        <w:jc w:val="both"/>
        <w:rPr>
          <w:color w:val="auto"/>
          <w:sz w:val="26"/>
          <w:szCs w:val="26"/>
          <w:lang w:val="bg-BG"/>
        </w:rPr>
      </w:pPr>
      <w:r w:rsidRPr="001F6F52">
        <w:rPr>
          <w:color w:val="auto"/>
          <w:sz w:val="26"/>
          <w:szCs w:val="26"/>
          <w:lang w:val="bg-BG"/>
        </w:rPr>
        <w:t>Азия.</w:t>
      </w:r>
    </w:p>
    <w:p w:rsidR="00C515AE" w:rsidRPr="001F6F52" w:rsidRDefault="00C515AE" w:rsidP="00FA5B35">
      <w:pPr>
        <w:pStyle w:val="Default"/>
        <w:spacing w:after="120"/>
        <w:jc w:val="both"/>
        <w:rPr>
          <w:color w:val="auto"/>
          <w:sz w:val="26"/>
          <w:szCs w:val="26"/>
          <w:lang w:val="bg-BG"/>
        </w:rPr>
      </w:pPr>
      <w:r w:rsidRPr="001F6F52">
        <w:rPr>
          <w:color w:val="auto"/>
          <w:sz w:val="26"/>
          <w:szCs w:val="26"/>
          <w:lang w:val="bg-BG"/>
        </w:rPr>
        <w:t xml:space="preserve">Отношенията с досегашните страни партньори ще продължат да бъдат развивани. Районите на Западните Балкани и на Източното партньорство са приоритет във външната политика на България, тяхното устойчиво развитие и стабилност отговарят на стратегическите интереси на страната. </w:t>
      </w:r>
    </w:p>
    <w:p w:rsidR="00C515AE" w:rsidRPr="001F6F52" w:rsidRDefault="00C515AE" w:rsidP="00FA5B35">
      <w:pPr>
        <w:pStyle w:val="Default"/>
        <w:spacing w:after="120"/>
        <w:jc w:val="both"/>
        <w:rPr>
          <w:color w:val="auto"/>
          <w:sz w:val="26"/>
          <w:szCs w:val="26"/>
          <w:lang w:val="bg-BG"/>
        </w:rPr>
      </w:pPr>
      <w:r w:rsidRPr="001F6F52">
        <w:rPr>
          <w:color w:val="auto"/>
          <w:sz w:val="26"/>
          <w:szCs w:val="26"/>
          <w:lang w:val="bg-BG"/>
        </w:rPr>
        <w:t xml:space="preserve">Конкретизират се акцентите към определени страни партньори от Близкия изток и Северна Африка, Африка на юг от Сахара и Азия, като продължение на географските приоритети от предишната Средносрочна програма за периода 2016-2019. </w:t>
      </w:r>
    </w:p>
    <w:p w:rsidR="00B26C03" w:rsidRPr="00196937" w:rsidRDefault="00B26C03" w:rsidP="00FA5B35">
      <w:pPr>
        <w:pStyle w:val="Default"/>
        <w:spacing w:after="120"/>
        <w:jc w:val="both"/>
        <w:rPr>
          <w:color w:val="auto"/>
          <w:sz w:val="26"/>
          <w:szCs w:val="26"/>
          <w:lang w:val="bg-BG"/>
        </w:rPr>
      </w:pPr>
      <w:r w:rsidRPr="00196937">
        <w:rPr>
          <w:color w:val="auto"/>
          <w:sz w:val="26"/>
          <w:szCs w:val="26"/>
          <w:lang w:val="bg-BG"/>
        </w:rPr>
        <w:t xml:space="preserve">Фокус при предоставянето на българската помощ за развитие ще бъде поставен върху двустранните </w:t>
      </w:r>
      <w:r w:rsidR="00062319" w:rsidRPr="003E16E4">
        <w:rPr>
          <w:color w:val="auto"/>
          <w:sz w:val="26"/>
          <w:szCs w:val="26"/>
          <w:lang w:val="bg-BG"/>
        </w:rPr>
        <w:t>инструменти</w:t>
      </w:r>
      <w:r w:rsidRPr="00196937">
        <w:rPr>
          <w:color w:val="auto"/>
          <w:sz w:val="26"/>
          <w:szCs w:val="26"/>
          <w:lang w:val="bg-BG"/>
        </w:rPr>
        <w:t xml:space="preserve"> за сътрудничество.</w:t>
      </w:r>
    </w:p>
    <w:p w:rsidR="00C515AE" w:rsidRPr="001F6F52" w:rsidRDefault="00C515AE" w:rsidP="00FA5B35">
      <w:pPr>
        <w:pStyle w:val="Default"/>
        <w:spacing w:after="120"/>
        <w:jc w:val="both"/>
        <w:rPr>
          <w:color w:val="auto"/>
          <w:sz w:val="26"/>
          <w:szCs w:val="26"/>
          <w:lang w:val="bg-BG"/>
        </w:rPr>
      </w:pPr>
      <w:r w:rsidRPr="001F6F52">
        <w:rPr>
          <w:color w:val="auto"/>
          <w:sz w:val="26"/>
          <w:szCs w:val="26"/>
          <w:lang w:val="bg-BG"/>
        </w:rPr>
        <w:lastRenderedPageBreak/>
        <w:t>Критериите за избиране на страни партньори в предоставянето на помощ за развитие включват:</w:t>
      </w:r>
    </w:p>
    <w:p w:rsidR="00C515AE" w:rsidRPr="001F6F52" w:rsidRDefault="00C515AE" w:rsidP="00361FD1">
      <w:pPr>
        <w:pStyle w:val="Default"/>
        <w:numPr>
          <w:ilvl w:val="0"/>
          <w:numId w:val="8"/>
        </w:numPr>
        <w:spacing w:after="120"/>
        <w:jc w:val="both"/>
        <w:rPr>
          <w:color w:val="auto"/>
          <w:sz w:val="26"/>
          <w:szCs w:val="26"/>
          <w:lang w:val="bg-BG"/>
        </w:rPr>
      </w:pPr>
      <w:r w:rsidRPr="001F6F52">
        <w:rPr>
          <w:color w:val="auto"/>
          <w:sz w:val="26"/>
          <w:szCs w:val="26"/>
          <w:lang w:val="bg-BG"/>
        </w:rPr>
        <w:t>Външнополитически и икономически интереси на България;</w:t>
      </w:r>
    </w:p>
    <w:p w:rsidR="00C515AE" w:rsidRPr="001F6F52" w:rsidRDefault="00C515AE" w:rsidP="00361FD1">
      <w:pPr>
        <w:pStyle w:val="Default"/>
        <w:numPr>
          <w:ilvl w:val="0"/>
          <w:numId w:val="8"/>
        </w:numPr>
        <w:spacing w:after="120"/>
        <w:jc w:val="both"/>
        <w:rPr>
          <w:color w:val="auto"/>
          <w:sz w:val="26"/>
          <w:szCs w:val="26"/>
          <w:lang w:val="bg-BG"/>
        </w:rPr>
      </w:pPr>
      <w:r w:rsidRPr="001F6F52">
        <w:rPr>
          <w:color w:val="auto"/>
          <w:sz w:val="26"/>
          <w:szCs w:val="26"/>
          <w:lang w:val="bg-BG"/>
        </w:rPr>
        <w:t>Идентифицирани нужди за развитие на страната партньор;</w:t>
      </w:r>
    </w:p>
    <w:p w:rsidR="00C515AE" w:rsidRPr="003E16E4" w:rsidRDefault="00C515AE" w:rsidP="00361FD1">
      <w:pPr>
        <w:pStyle w:val="Default"/>
        <w:numPr>
          <w:ilvl w:val="0"/>
          <w:numId w:val="8"/>
        </w:numPr>
        <w:spacing w:after="120"/>
        <w:jc w:val="both"/>
        <w:rPr>
          <w:color w:val="auto"/>
          <w:sz w:val="26"/>
          <w:szCs w:val="26"/>
          <w:lang w:val="bg-BG"/>
        </w:rPr>
      </w:pPr>
      <w:r w:rsidRPr="00196937">
        <w:rPr>
          <w:color w:val="auto"/>
          <w:sz w:val="26"/>
          <w:szCs w:val="26"/>
          <w:lang w:val="bg-BG"/>
        </w:rPr>
        <w:t xml:space="preserve">Подкрепа за сътрудничеството за развитие и ангажираност на местните </w:t>
      </w:r>
      <w:r w:rsidR="00B26C03" w:rsidRPr="00196937">
        <w:rPr>
          <w:color w:val="auto"/>
          <w:sz w:val="26"/>
          <w:szCs w:val="26"/>
          <w:lang w:val="bg-BG"/>
        </w:rPr>
        <w:t xml:space="preserve">заинтересовани </w:t>
      </w:r>
      <w:r w:rsidR="00B26C03" w:rsidRPr="003E16E4">
        <w:rPr>
          <w:color w:val="auto"/>
          <w:sz w:val="26"/>
          <w:szCs w:val="26"/>
          <w:lang w:val="bg-BG"/>
        </w:rPr>
        <w:t>страни</w:t>
      </w:r>
      <w:r w:rsidR="00062319" w:rsidRPr="003E16E4">
        <w:rPr>
          <w:color w:val="auto"/>
          <w:sz w:val="26"/>
          <w:szCs w:val="26"/>
          <w:lang w:val="bg-BG"/>
        </w:rPr>
        <w:t xml:space="preserve"> (правителства, гражданско общество, бизнес и местни власти)</w:t>
      </w:r>
      <w:r w:rsidRPr="003E16E4">
        <w:rPr>
          <w:color w:val="auto"/>
          <w:sz w:val="26"/>
          <w:szCs w:val="26"/>
          <w:lang w:val="bg-BG"/>
        </w:rPr>
        <w:t>;</w:t>
      </w:r>
    </w:p>
    <w:p w:rsidR="00C515AE" w:rsidRPr="001F6F52" w:rsidRDefault="00C515AE" w:rsidP="00361FD1">
      <w:pPr>
        <w:pStyle w:val="Default"/>
        <w:numPr>
          <w:ilvl w:val="0"/>
          <w:numId w:val="8"/>
        </w:numPr>
        <w:spacing w:after="120"/>
        <w:jc w:val="both"/>
        <w:rPr>
          <w:color w:val="auto"/>
          <w:sz w:val="26"/>
          <w:szCs w:val="26"/>
          <w:lang w:val="bg-BG"/>
        </w:rPr>
      </w:pPr>
      <w:r w:rsidRPr="001F6F52">
        <w:rPr>
          <w:color w:val="auto"/>
          <w:sz w:val="26"/>
          <w:szCs w:val="26"/>
          <w:lang w:val="bg-BG"/>
        </w:rPr>
        <w:t>Опит и капацитет на Министерството на външните работи и на партньорите сред българските министерства и ведомства;</w:t>
      </w:r>
    </w:p>
    <w:p w:rsidR="00C515AE" w:rsidRPr="001F6F52" w:rsidRDefault="00C515AE" w:rsidP="00361FD1">
      <w:pPr>
        <w:pStyle w:val="Default"/>
        <w:numPr>
          <w:ilvl w:val="0"/>
          <w:numId w:val="8"/>
        </w:numPr>
        <w:spacing w:after="120"/>
        <w:jc w:val="both"/>
        <w:rPr>
          <w:color w:val="auto"/>
          <w:sz w:val="26"/>
          <w:szCs w:val="26"/>
          <w:lang w:val="bg-BG"/>
        </w:rPr>
      </w:pPr>
      <w:r w:rsidRPr="001F6F52">
        <w:rPr>
          <w:color w:val="auto"/>
          <w:sz w:val="26"/>
          <w:szCs w:val="26"/>
          <w:lang w:val="bg-BG"/>
        </w:rPr>
        <w:t xml:space="preserve">Възможности на българските </w:t>
      </w:r>
      <w:r w:rsidR="00B26C03" w:rsidRPr="003724BA">
        <w:rPr>
          <w:color w:val="auto"/>
          <w:sz w:val="26"/>
          <w:szCs w:val="26"/>
          <w:lang w:val="bg-BG"/>
        </w:rPr>
        <w:t>организации</w:t>
      </w:r>
      <w:r w:rsidRPr="001F6F52">
        <w:rPr>
          <w:color w:val="auto"/>
          <w:sz w:val="26"/>
          <w:szCs w:val="26"/>
          <w:lang w:val="bg-BG"/>
        </w:rPr>
        <w:t xml:space="preserve"> да предоставят необходимия опит и експертиза, и потенциал за привличането на частния сектор в публично-частно партньорство;</w:t>
      </w:r>
    </w:p>
    <w:p w:rsidR="00C515AE" w:rsidRPr="001F6F52" w:rsidRDefault="00C515AE" w:rsidP="00361FD1">
      <w:pPr>
        <w:pStyle w:val="Default"/>
        <w:numPr>
          <w:ilvl w:val="0"/>
          <w:numId w:val="8"/>
        </w:numPr>
        <w:spacing w:after="120"/>
        <w:jc w:val="both"/>
        <w:rPr>
          <w:color w:val="auto"/>
          <w:sz w:val="26"/>
          <w:szCs w:val="26"/>
          <w:lang w:val="bg-BG"/>
        </w:rPr>
      </w:pPr>
      <w:r w:rsidRPr="001F6F52">
        <w:rPr>
          <w:color w:val="auto"/>
          <w:sz w:val="26"/>
          <w:szCs w:val="26"/>
          <w:lang w:val="bg-BG"/>
        </w:rPr>
        <w:t>Отговори на глобални предизв</w:t>
      </w:r>
      <w:r w:rsidR="003E16E4">
        <w:rPr>
          <w:color w:val="auto"/>
          <w:sz w:val="26"/>
          <w:szCs w:val="26"/>
          <w:lang w:val="bg-BG"/>
        </w:rPr>
        <w:t>икателства (миграция, пандемии</w:t>
      </w:r>
      <w:r w:rsidR="00B26C03">
        <w:rPr>
          <w:color w:val="auto"/>
          <w:sz w:val="26"/>
          <w:szCs w:val="26"/>
          <w:lang w:val="bg-BG"/>
        </w:rPr>
        <w:t xml:space="preserve">, </w:t>
      </w:r>
      <w:r w:rsidRPr="001F6F52">
        <w:rPr>
          <w:color w:val="auto"/>
          <w:sz w:val="26"/>
          <w:szCs w:val="26"/>
          <w:lang w:val="bg-BG"/>
        </w:rPr>
        <w:t xml:space="preserve">бежански потоци и др.); </w:t>
      </w:r>
    </w:p>
    <w:p w:rsidR="00C515AE" w:rsidRPr="001F6F52" w:rsidRDefault="00C515AE" w:rsidP="00361FD1">
      <w:pPr>
        <w:pStyle w:val="Default"/>
        <w:numPr>
          <w:ilvl w:val="0"/>
          <w:numId w:val="8"/>
        </w:numPr>
        <w:spacing w:after="120"/>
        <w:jc w:val="both"/>
        <w:rPr>
          <w:color w:val="auto"/>
          <w:sz w:val="26"/>
          <w:szCs w:val="26"/>
          <w:lang w:val="bg-BG"/>
        </w:rPr>
      </w:pPr>
      <w:r w:rsidRPr="001F6F52">
        <w:rPr>
          <w:color w:val="auto"/>
          <w:sz w:val="26"/>
          <w:szCs w:val="26"/>
          <w:lang w:val="bg-BG"/>
        </w:rPr>
        <w:t>Сътрудничество на терен с ЕС, държави членки на ЕС и други донори.</w:t>
      </w:r>
    </w:p>
    <w:p w:rsidR="00C515AE" w:rsidRDefault="00C515AE" w:rsidP="00FA5B35">
      <w:pPr>
        <w:pStyle w:val="Default"/>
        <w:spacing w:after="120"/>
        <w:jc w:val="both"/>
        <w:rPr>
          <w:color w:val="auto"/>
          <w:sz w:val="26"/>
          <w:szCs w:val="26"/>
          <w:lang w:val="bg-BG"/>
        </w:rPr>
      </w:pPr>
    </w:p>
    <w:p w:rsidR="00CC24DD" w:rsidRPr="00AA0941" w:rsidRDefault="00922AA7" w:rsidP="00FA5B35">
      <w:pPr>
        <w:pStyle w:val="Heading3"/>
        <w:spacing w:before="0" w:after="120" w:line="240" w:lineRule="auto"/>
        <w:ind w:left="567"/>
        <w:rPr>
          <w:rFonts w:ascii="Cambria" w:hAnsi="Cambria"/>
          <w:i/>
          <w:color w:val="3E762A"/>
          <w:sz w:val="26"/>
          <w:szCs w:val="26"/>
          <w:lang w:val="bg-BG"/>
        </w:rPr>
      </w:pPr>
      <w:bookmarkStart w:id="6" w:name="_Toc44935902"/>
      <w:bookmarkStart w:id="7" w:name="_Toc46327640"/>
      <w:r w:rsidRPr="00AA0941">
        <w:rPr>
          <w:rFonts w:ascii="Cambria" w:hAnsi="Cambria"/>
          <w:i/>
          <w:color w:val="3E762A"/>
          <w:sz w:val="26"/>
          <w:szCs w:val="26"/>
          <w:lang w:val="bg-BG"/>
        </w:rPr>
        <w:t xml:space="preserve">3.1.1. </w:t>
      </w:r>
      <w:r w:rsidR="00810406" w:rsidRPr="00AA0941">
        <w:rPr>
          <w:rFonts w:ascii="Cambria" w:hAnsi="Cambria"/>
          <w:i/>
          <w:color w:val="3E762A"/>
          <w:sz w:val="26"/>
          <w:szCs w:val="26"/>
          <w:lang w:val="bg-BG"/>
        </w:rPr>
        <w:tab/>
      </w:r>
      <w:r w:rsidR="00CC24DD" w:rsidRPr="00AA0941">
        <w:rPr>
          <w:rFonts w:ascii="Cambria" w:hAnsi="Cambria"/>
          <w:i/>
          <w:color w:val="3E762A"/>
          <w:sz w:val="26"/>
          <w:szCs w:val="26"/>
          <w:lang w:val="bg-BG"/>
        </w:rPr>
        <w:t>Западни Балкани</w:t>
      </w:r>
      <w:bookmarkEnd w:id="6"/>
      <w:bookmarkEnd w:id="7"/>
      <w:r w:rsidR="006943EF" w:rsidRPr="00AA0941">
        <w:rPr>
          <w:rFonts w:ascii="Cambria" w:hAnsi="Cambria"/>
          <w:i/>
          <w:color w:val="3E762A"/>
          <w:sz w:val="26"/>
          <w:szCs w:val="26"/>
          <w:lang w:val="bg-BG"/>
        </w:rPr>
        <w:t xml:space="preserve"> </w:t>
      </w:r>
    </w:p>
    <w:p w:rsidR="00922AA7" w:rsidRPr="00AA0941" w:rsidRDefault="00FA2099" w:rsidP="00FA5B35">
      <w:pPr>
        <w:pStyle w:val="Heading3"/>
        <w:spacing w:before="0" w:after="120" w:line="240" w:lineRule="auto"/>
        <w:ind w:left="567"/>
        <w:rPr>
          <w:rFonts w:ascii="Cambria" w:hAnsi="Cambria"/>
          <w:i/>
          <w:color w:val="3E762A"/>
          <w:sz w:val="26"/>
          <w:szCs w:val="26"/>
          <w:lang w:val="bg-BG"/>
        </w:rPr>
      </w:pPr>
      <w:bookmarkStart w:id="8" w:name="_Toc46327641"/>
      <w:r w:rsidRPr="00AA0941">
        <w:rPr>
          <w:rFonts w:ascii="Cambria" w:hAnsi="Cambria"/>
          <w:bCs/>
          <w:i/>
          <w:color w:val="3E762A"/>
          <w:sz w:val="26"/>
          <w:szCs w:val="26"/>
          <w:lang w:val="bg-BG"/>
        </w:rPr>
        <w:t>(</w:t>
      </w:r>
      <w:r w:rsidR="000A171E" w:rsidRPr="00AA0941">
        <w:rPr>
          <w:rFonts w:ascii="Cambria" w:hAnsi="Cambria"/>
          <w:bCs/>
          <w:i/>
          <w:color w:val="3E762A"/>
          <w:sz w:val="26"/>
          <w:szCs w:val="26"/>
          <w:lang w:val="bg-BG"/>
        </w:rPr>
        <w:t xml:space="preserve">Албания, Босна и Херцеговина, Косово, </w:t>
      </w:r>
      <w:r w:rsidRPr="00AA0941">
        <w:rPr>
          <w:rFonts w:ascii="Cambria" w:hAnsi="Cambria"/>
          <w:bCs/>
          <w:i/>
          <w:color w:val="3E762A"/>
          <w:sz w:val="26"/>
          <w:szCs w:val="26"/>
          <w:lang w:val="bg-BG"/>
        </w:rPr>
        <w:t>Република Северна Македони</w:t>
      </w:r>
      <w:r w:rsidR="000A171E" w:rsidRPr="00AA0941">
        <w:rPr>
          <w:rFonts w:ascii="Cambria" w:hAnsi="Cambria"/>
          <w:bCs/>
          <w:i/>
          <w:color w:val="3E762A"/>
          <w:sz w:val="26"/>
          <w:szCs w:val="26"/>
          <w:lang w:val="bg-BG"/>
        </w:rPr>
        <w:t>я, Сърбия</w:t>
      </w:r>
      <w:r w:rsidRPr="00AA0941">
        <w:rPr>
          <w:rFonts w:ascii="Cambria" w:hAnsi="Cambria"/>
          <w:bCs/>
          <w:i/>
          <w:color w:val="3E762A"/>
          <w:sz w:val="26"/>
          <w:szCs w:val="26"/>
          <w:lang w:val="bg-BG"/>
        </w:rPr>
        <w:t xml:space="preserve"> и Черна гора)</w:t>
      </w:r>
      <w:bookmarkEnd w:id="8"/>
    </w:p>
    <w:p w:rsidR="00C515AE" w:rsidRPr="001F6F52" w:rsidRDefault="00C515AE" w:rsidP="00FA5B35">
      <w:pPr>
        <w:spacing w:after="120" w:line="240" w:lineRule="auto"/>
        <w:jc w:val="both"/>
        <w:rPr>
          <w:rFonts w:ascii="Cambria" w:hAnsi="Cambria" w:cs="Calibri"/>
          <w:bCs/>
          <w:sz w:val="26"/>
          <w:szCs w:val="26"/>
          <w:lang w:val="bg-BG" w:eastAsia="ar-SA"/>
        </w:rPr>
      </w:pPr>
      <w:r w:rsidRPr="001F6F52">
        <w:rPr>
          <w:rFonts w:ascii="Cambria" w:hAnsi="Cambria" w:cs="Calibri"/>
          <w:bCs/>
          <w:sz w:val="26"/>
          <w:szCs w:val="26"/>
          <w:lang w:val="bg-BG" w:eastAsia="ar-SA"/>
        </w:rPr>
        <w:t xml:space="preserve">България има традиции в предоставянето на помощ за развитие на страните от Западните Балкани, водена от стратегическата цел на тяхното успешно интегриране в ЕС в средносрочна и в дългосрочна перспектива. </w:t>
      </w:r>
    </w:p>
    <w:p w:rsidR="00C515AE" w:rsidRPr="001F6F52" w:rsidRDefault="00C515AE" w:rsidP="00FA5B35">
      <w:pPr>
        <w:spacing w:after="120" w:line="240" w:lineRule="auto"/>
        <w:jc w:val="both"/>
        <w:rPr>
          <w:rFonts w:ascii="Cambria" w:hAnsi="Cambria" w:cs="Calibri"/>
          <w:bCs/>
          <w:sz w:val="26"/>
          <w:szCs w:val="26"/>
          <w:lang w:val="bg-BG" w:eastAsia="ar-SA"/>
        </w:rPr>
      </w:pPr>
      <w:r w:rsidRPr="001F6F52">
        <w:rPr>
          <w:rFonts w:ascii="Cambria" w:hAnsi="Cambria" w:cs="Calibri"/>
          <w:bCs/>
          <w:sz w:val="26"/>
          <w:szCs w:val="26"/>
          <w:lang w:val="bg-BG" w:eastAsia="ar-SA"/>
        </w:rPr>
        <w:t xml:space="preserve">Западните Балкани бяха централна и приоритетна тема за Българското председателство на Съвета на ЕС, по време на което беше утвърдена тяхната европейска перспектива и интеграция с приемането на </w:t>
      </w:r>
      <w:r w:rsidRPr="001F6F52">
        <w:rPr>
          <w:rFonts w:ascii="Cambria" w:hAnsi="Cambria" w:cs="Calibri"/>
          <w:bCs/>
          <w:i/>
          <w:sz w:val="26"/>
          <w:szCs w:val="26"/>
          <w:lang w:val="bg-BG" w:eastAsia="ar-SA"/>
        </w:rPr>
        <w:t>Стратегията на ЕС към Западните Балкани</w:t>
      </w:r>
      <w:r w:rsidRPr="001F6F52">
        <w:rPr>
          <w:rFonts w:ascii="Cambria" w:hAnsi="Cambria" w:cs="Calibri"/>
          <w:bCs/>
          <w:sz w:val="26"/>
          <w:szCs w:val="26"/>
          <w:lang w:val="bg-BG" w:eastAsia="ar-SA"/>
        </w:rPr>
        <w:t xml:space="preserve">, на </w:t>
      </w:r>
      <w:r w:rsidRPr="001F6F52">
        <w:rPr>
          <w:rFonts w:ascii="Cambria" w:hAnsi="Cambria" w:cs="Calibri"/>
          <w:bCs/>
          <w:i/>
          <w:sz w:val="26"/>
          <w:szCs w:val="26"/>
          <w:lang w:val="bg-BG" w:eastAsia="ar-SA"/>
        </w:rPr>
        <w:t>Софийската декларация</w:t>
      </w:r>
      <w:r w:rsidRPr="001F6F52">
        <w:rPr>
          <w:rFonts w:ascii="Cambria" w:hAnsi="Cambria" w:cs="Calibri"/>
          <w:bCs/>
          <w:sz w:val="26"/>
          <w:szCs w:val="26"/>
          <w:lang w:val="bg-BG" w:eastAsia="ar-SA"/>
        </w:rPr>
        <w:t xml:space="preserve"> и на </w:t>
      </w:r>
      <w:r w:rsidRPr="001F6F52">
        <w:rPr>
          <w:rFonts w:ascii="Cambria" w:hAnsi="Cambria" w:cs="Calibri"/>
          <w:bCs/>
          <w:i/>
          <w:sz w:val="26"/>
          <w:szCs w:val="26"/>
          <w:lang w:val="bg-BG" w:eastAsia="ar-SA"/>
        </w:rPr>
        <w:t>Заключенията на Съвета на ЕС</w:t>
      </w:r>
      <w:r w:rsidRPr="001F6F52">
        <w:rPr>
          <w:rFonts w:ascii="Cambria" w:hAnsi="Cambria" w:cs="Calibri"/>
          <w:bCs/>
          <w:sz w:val="26"/>
          <w:szCs w:val="26"/>
          <w:lang w:val="bg-BG" w:eastAsia="ar-SA"/>
        </w:rPr>
        <w:t xml:space="preserve"> от 26 юни 2018 г. Ситуацията в региона се променя положително с приемането на Република Северна Македония и Албания в НАТО и решението на Съвета на ЕС от март 2020 г. да започне преговори с двете държави за членство, което е потвърждение на </w:t>
      </w:r>
      <w:r w:rsidRPr="001F6F52">
        <w:rPr>
          <w:rFonts w:ascii="Cambria" w:hAnsi="Cambria" w:cs="Calibri"/>
          <w:bCs/>
          <w:i/>
          <w:sz w:val="26"/>
          <w:szCs w:val="26"/>
          <w:lang w:val="bg-BG" w:eastAsia="ar-SA"/>
        </w:rPr>
        <w:t>Дневния ред от Солун</w:t>
      </w:r>
      <w:r w:rsidRPr="001F6F52">
        <w:rPr>
          <w:rFonts w:ascii="Cambria" w:hAnsi="Cambria" w:cs="Calibri"/>
          <w:bCs/>
          <w:sz w:val="26"/>
          <w:szCs w:val="26"/>
          <w:lang w:val="bg-BG" w:eastAsia="ar-SA"/>
        </w:rPr>
        <w:t xml:space="preserve"> 2003.</w:t>
      </w:r>
      <w:r w:rsidRPr="001F6F52">
        <w:rPr>
          <w:sz w:val="26"/>
          <w:szCs w:val="26"/>
          <w:lang w:val="bg-BG"/>
        </w:rPr>
        <w:t xml:space="preserve"> </w:t>
      </w:r>
      <w:r w:rsidRPr="001F6F52">
        <w:rPr>
          <w:rFonts w:ascii="Cambria" w:hAnsi="Cambria" w:cs="Calibri"/>
          <w:bCs/>
          <w:sz w:val="26"/>
          <w:szCs w:val="26"/>
          <w:lang w:val="bg-BG" w:eastAsia="ar-SA"/>
        </w:rPr>
        <w:t xml:space="preserve">Инициативите в рамките на </w:t>
      </w:r>
      <w:r w:rsidRPr="001F6F52">
        <w:rPr>
          <w:rFonts w:ascii="Cambria" w:hAnsi="Cambria" w:cs="Calibri"/>
          <w:bCs/>
          <w:i/>
          <w:sz w:val="26"/>
          <w:szCs w:val="26"/>
          <w:lang w:val="bg-BG" w:eastAsia="ar-SA"/>
        </w:rPr>
        <w:t>Берлинския процес</w:t>
      </w:r>
      <w:r w:rsidRPr="001F6F52">
        <w:rPr>
          <w:rFonts w:ascii="Cambria" w:hAnsi="Cambria" w:cs="Calibri"/>
          <w:bCs/>
          <w:sz w:val="26"/>
          <w:szCs w:val="26"/>
          <w:lang w:val="bg-BG" w:eastAsia="ar-SA"/>
        </w:rPr>
        <w:t xml:space="preserve"> също са в подкрепа на европейската интеграция на страните от региона, който през 2020 се председателства от България и от Република Северна Македония.</w:t>
      </w:r>
    </w:p>
    <w:p w:rsidR="00C515AE" w:rsidRPr="001F6F52" w:rsidRDefault="00C515AE" w:rsidP="00FA5B35">
      <w:pPr>
        <w:spacing w:after="120" w:line="240" w:lineRule="auto"/>
        <w:jc w:val="both"/>
        <w:rPr>
          <w:rFonts w:ascii="Cambria" w:hAnsi="Cambria" w:cs="Calibri"/>
          <w:bCs/>
          <w:sz w:val="26"/>
          <w:szCs w:val="26"/>
          <w:lang w:val="bg-BG" w:eastAsia="ar-SA"/>
        </w:rPr>
      </w:pPr>
      <w:r w:rsidRPr="001F6F52">
        <w:rPr>
          <w:rFonts w:ascii="Cambria" w:hAnsi="Cambria" w:cs="Calibri"/>
          <w:bCs/>
          <w:sz w:val="26"/>
          <w:szCs w:val="26"/>
          <w:lang w:val="bg-BG" w:eastAsia="ar-SA"/>
        </w:rPr>
        <w:t xml:space="preserve">Сътрудничеството за развитие се утвърди като една от важните външнополитически дейности на България, която задълбочава реалното присъствие в страните от Западните Балкани на национално и на местно ниво. </w:t>
      </w:r>
      <w:r w:rsidRPr="001F6F52">
        <w:rPr>
          <w:rFonts w:ascii="Cambria" w:hAnsi="Cambria" w:cs="Calibri"/>
          <w:bCs/>
          <w:sz w:val="26"/>
          <w:szCs w:val="26"/>
          <w:lang w:val="bg-BG" w:eastAsia="ar-SA"/>
        </w:rPr>
        <w:lastRenderedPageBreak/>
        <w:t xml:space="preserve">Това сътрудничество ще доведе и до развитие на икономическите партньорства и разширяване на търговско-икономическите връзки. </w:t>
      </w:r>
    </w:p>
    <w:p w:rsidR="00C515AE" w:rsidRPr="001F6F52" w:rsidRDefault="00C515AE" w:rsidP="00FA5B35">
      <w:pPr>
        <w:tabs>
          <w:tab w:val="left" w:pos="990"/>
        </w:tabs>
        <w:spacing w:after="120" w:line="240" w:lineRule="auto"/>
        <w:jc w:val="both"/>
        <w:rPr>
          <w:rFonts w:ascii="Cambria" w:eastAsia="Times New Roman" w:hAnsi="Cambria"/>
          <w:sz w:val="26"/>
          <w:szCs w:val="26"/>
          <w:lang w:val="bg-BG"/>
        </w:rPr>
      </w:pPr>
      <w:r w:rsidRPr="001F6F52">
        <w:rPr>
          <w:rFonts w:ascii="Cambria" w:eastAsia="Times New Roman" w:hAnsi="Cambria"/>
          <w:sz w:val="26"/>
          <w:szCs w:val="26"/>
          <w:lang w:val="bg-BG"/>
        </w:rPr>
        <w:t xml:space="preserve">При програмиране и реализиране на българската помощ за развитие в Западните Балкани ще се търси синергия с ЕС и </w:t>
      </w:r>
      <w:r w:rsidR="00A12995" w:rsidRPr="001F6F52">
        <w:rPr>
          <w:rFonts w:ascii="Cambria" w:eastAsia="Times New Roman" w:hAnsi="Cambria"/>
          <w:sz w:val="26"/>
          <w:szCs w:val="26"/>
          <w:lang w:val="bg-BG"/>
        </w:rPr>
        <w:t xml:space="preserve">държавите членки на </w:t>
      </w:r>
      <w:r w:rsidRPr="001F6F52">
        <w:rPr>
          <w:rFonts w:ascii="Cambria" w:eastAsia="Times New Roman" w:hAnsi="Cambria"/>
          <w:sz w:val="26"/>
          <w:szCs w:val="26"/>
          <w:lang w:val="bg-BG"/>
        </w:rPr>
        <w:t xml:space="preserve">ЕС, и други донори, при което особено внимание ще бъде отделено на взаимодействието на терен. </w:t>
      </w:r>
    </w:p>
    <w:p w:rsidR="00C515AE" w:rsidRPr="001F6F52" w:rsidRDefault="00C515AE" w:rsidP="00FA5B35">
      <w:pPr>
        <w:spacing w:after="120" w:line="240" w:lineRule="auto"/>
        <w:jc w:val="both"/>
        <w:rPr>
          <w:rFonts w:ascii="Cambria" w:eastAsia="Times New Roman" w:hAnsi="Cambria"/>
          <w:sz w:val="26"/>
          <w:szCs w:val="26"/>
          <w:lang w:val="bg-BG"/>
        </w:rPr>
      </w:pPr>
      <w:r w:rsidRPr="001F6F52">
        <w:rPr>
          <w:rFonts w:ascii="Cambria" w:eastAsia="Times New Roman" w:hAnsi="Cambria"/>
          <w:i/>
          <w:sz w:val="26"/>
          <w:szCs w:val="26"/>
          <w:lang w:val="bg-BG"/>
        </w:rPr>
        <w:t>Националната програма за развитие БЪЛГАРИЯ 2030</w:t>
      </w:r>
      <w:r w:rsidRPr="001F6F52">
        <w:rPr>
          <w:rFonts w:ascii="Cambria" w:eastAsia="Times New Roman" w:hAnsi="Cambria"/>
          <w:sz w:val="26"/>
          <w:szCs w:val="26"/>
          <w:lang w:val="bg-BG"/>
        </w:rPr>
        <w:t xml:space="preserve"> и политиката на ЕС на сътрудничество за развитие ще допринасят за общата координирана насоченост на проектите в Западните Балкани към подпомагане на страните партньори в осъществяването на </w:t>
      </w:r>
      <w:r w:rsidR="00B26C03" w:rsidRPr="003724BA">
        <w:rPr>
          <w:rFonts w:ascii="Cambria" w:eastAsia="Times New Roman" w:hAnsi="Cambria"/>
          <w:i/>
          <w:sz w:val="26"/>
          <w:szCs w:val="26"/>
          <w:lang w:val="bg-BG"/>
        </w:rPr>
        <w:t>Дневен ред</w:t>
      </w:r>
      <w:r w:rsidRPr="001F6F52">
        <w:rPr>
          <w:rFonts w:ascii="Cambria" w:eastAsia="Times New Roman" w:hAnsi="Cambria"/>
          <w:i/>
          <w:sz w:val="26"/>
          <w:szCs w:val="26"/>
          <w:lang w:val="bg-BG"/>
        </w:rPr>
        <w:t xml:space="preserve"> 2030 на ООН за устойчиво развитие</w:t>
      </w:r>
      <w:r w:rsidRPr="001F6F52">
        <w:rPr>
          <w:rFonts w:ascii="Cambria" w:eastAsia="Times New Roman" w:hAnsi="Cambria"/>
          <w:sz w:val="26"/>
          <w:szCs w:val="26"/>
          <w:lang w:val="bg-BG"/>
        </w:rPr>
        <w:t xml:space="preserve">. </w:t>
      </w:r>
    </w:p>
    <w:p w:rsidR="00C515AE" w:rsidRPr="001F6F52" w:rsidRDefault="00C515AE" w:rsidP="00FA5B35">
      <w:pPr>
        <w:spacing w:after="120" w:line="240" w:lineRule="auto"/>
        <w:jc w:val="both"/>
        <w:rPr>
          <w:rFonts w:ascii="Cambria" w:eastAsia="Times New Roman" w:hAnsi="Cambria"/>
          <w:sz w:val="26"/>
          <w:szCs w:val="26"/>
          <w:lang w:val="bg-BG"/>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701"/>
        <w:gridCol w:w="1842"/>
        <w:gridCol w:w="1985"/>
      </w:tblGrid>
      <w:tr w:rsidR="00C515AE" w:rsidRPr="007E37DB" w:rsidTr="00AA0941">
        <w:tc>
          <w:tcPr>
            <w:tcW w:w="1696" w:type="dxa"/>
            <w:shd w:val="clear" w:color="auto" w:fill="B7DFA8"/>
            <w:vAlign w:val="center"/>
          </w:tcPr>
          <w:p w:rsidR="00C515AE" w:rsidRPr="00AA0941" w:rsidRDefault="00A12995" w:rsidP="00AA0941">
            <w:pPr>
              <w:spacing w:after="120" w:line="240" w:lineRule="auto"/>
              <w:jc w:val="center"/>
              <w:rPr>
                <w:color w:val="000000"/>
                <w:sz w:val="18"/>
                <w:szCs w:val="18"/>
                <w:lang w:val="bg-BG"/>
              </w:rPr>
            </w:pPr>
            <w:r w:rsidRPr="00AA0941">
              <w:rPr>
                <w:rFonts w:ascii="Cambria" w:hAnsi="Cambria"/>
                <w:b/>
                <w:color w:val="000000"/>
                <w:sz w:val="18"/>
                <w:szCs w:val="18"/>
                <w:lang w:val="bg-BG"/>
              </w:rPr>
              <w:t>ЦЕЛИ</w:t>
            </w:r>
          </w:p>
        </w:tc>
        <w:tc>
          <w:tcPr>
            <w:tcW w:w="2127" w:type="dxa"/>
            <w:shd w:val="clear" w:color="auto" w:fill="B7DFA8"/>
            <w:vAlign w:val="center"/>
          </w:tcPr>
          <w:p w:rsidR="00C515AE" w:rsidRPr="00AA0941" w:rsidRDefault="00C515AE" w:rsidP="00AA0941">
            <w:pPr>
              <w:spacing w:after="120" w:line="240" w:lineRule="auto"/>
              <w:rPr>
                <w:rFonts w:ascii="Cambria" w:hAnsi="Cambria" w:cs="Calibri"/>
                <w:sz w:val="18"/>
                <w:szCs w:val="18"/>
                <w:lang w:val="bg-BG"/>
              </w:rPr>
            </w:pPr>
            <w:r w:rsidRPr="00AA0941">
              <w:rPr>
                <w:rFonts w:ascii="Cambria" w:hAnsi="Cambria" w:cs="Calibri"/>
                <w:sz w:val="18"/>
                <w:szCs w:val="18"/>
                <w:lang w:val="bg-BG"/>
              </w:rPr>
              <w:t xml:space="preserve">Утвърждаване на върховенството на </w:t>
            </w:r>
            <w:r w:rsidR="00A12995" w:rsidRPr="00AA0941">
              <w:rPr>
                <w:rFonts w:ascii="Cambria" w:hAnsi="Cambria" w:cs="Calibri"/>
                <w:sz w:val="18"/>
                <w:szCs w:val="18"/>
                <w:lang w:val="bg-BG"/>
              </w:rPr>
              <w:t>закона</w:t>
            </w:r>
            <w:r w:rsidRPr="00AA0941">
              <w:rPr>
                <w:rFonts w:ascii="Cambria" w:hAnsi="Cambria" w:cs="Calibri"/>
                <w:sz w:val="18"/>
                <w:szCs w:val="18"/>
                <w:lang w:val="bg-BG"/>
              </w:rPr>
              <w:t xml:space="preserve">, реформиране на публичния сектор, изграждане на капацитет на местно ниво, </w:t>
            </w:r>
            <w:r w:rsidRPr="00AA0941">
              <w:rPr>
                <w:rFonts w:ascii="Cambria" w:hAnsi="Cambria"/>
                <w:iCs/>
                <w:sz w:val="18"/>
                <w:szCs w:val="18"/>
                <w:lang w:val="bg-BG"/>
              </w:rPr>
              <w:t>защита и гарантиране правата на човека със специално внимание към жените, децата, хората с увреждания и други уязвими групи</w:t>
            </w:r>
          </w:p>
        </w:tc>
        <w:tc>
          <w:tcPr>
            <w:tcW w:w="1701" w:type="dxa"/>
            <w:shd w:val="clear" w:color="auto" w:fill="B7DFA8"/>
            <w:vAlign w:val="center"/>
          </w:tcPr>
          <w:p w:rsidR="00C515AE" w:rsidRPr="00AA0941" w:rsidRDefault="00C515AE" w:rsidP="00AA0941">
            <w:pPr>
              <w:spacing w:after="120" w:line="240" w:lineRule="auto"/>
              <w:rPr>
                <w:rFonts w:ascii="Cambria" w:hAnsi="Cambria"/>
                <w:sz w:val="18"/>
                <w:szCs w:val="18"/>
                <w:lang w:val="bg-BG"/>
              </w:rPr>
            </w:pPr>
            <w:r w:rsidRPr="00AA0941">
              <w:rPr>
                <w:rFonts w:ascii="Cambria" w:hAnsi="Cambria"/>
                <w:sz w:val="18"/>
                <w:szCs w:val="18"/>
                <w:lang w:val="bg-BG"/>
              </w:rPr>
              <w:t>Повишаване на качеството на образованието, вкл. чрез подобряване на образователната инфраструктура</w:t>
            </w:r>
          </w:p>
        </w:tc>
        <w:tc>
          <w:tcPr>
            <w:tcW w:w="1842" w:type="dxa"/>
            <w:shd w:val="clear" w:color="auto" w:fill="B7DFA8"/>
            <w:vAlign w:val="center"/>
          </w:tcPr>
          <w:p w:rsidR="00C515AE" w:rsidRPr="00AA0941" w:rsidRDefault="00C515AE" w:rsidP="00AA0941">
            <w:pPr>
              <w:spacing w:after="120" w:line="240" w:lineRule="auto"/>
              <w:rPr>
                <w:rFonts w:ascii="Cambria" w:hAnsi="Cambria"/>
                <w:sz w:val="18"/>
                <w:szCs w:val="18"/>
                <w:lang w:val="bg-BG"/>
              </w:rPr>
            </w:pPr>
            <w:r w:rsidRPr="00AA0941">
              <w:rPr>
                <w:rFonts w:ascii="Cambria" w:hAnsi="Cambria"/>
                <w:sz w:val="18"/>
                <w:szCs w:val="18"/>
                <w:lang w:val="bg-BG"/>
              </w:rPr>
              <w:t>Повишаване на качеството на здравеопазването, вкл. чрез подобряване на инфраструктурата и на подготвеността за отговор на пандемии</w:t>
            </w:r>
          </w:p>
        </w:tc>
        <w:tc>
          <w:tcPr>
            <w:tcW w:w="1985" w:type="dxa"/>
            <w:shd w:val="clear" w:color="auto" w:fill="B7DFA8"/>
            <w:vAlign w:val="center"/>
          </w:tcPr>
          <w:p w:rsidR="00C515AE" w:rsidRPr="00AA0941" w:rsidRDefault="00C515AE" w:rsidP="00AA0941">
            <w:pPr>
              <w:spacing w:after="120" w:line="240" w:lineRule="auto"/>
              <w:rPr>
                <w:rFonts w:ascii="Cambria" w:hAnsi="Cambria"/>
                <w:sz w:val="18"/>
                <w:szCs w:val="18"/>
                <w:lang w:val="bg-BG"/>
              </w:rPr>
            </w:pPr>
            <w:r w:rsidRPr="00AA0941">
              <w:rPr>
                <w:rFonts w:ascii="Cambria" w:hAnsi="Cambria"/>
                <w:sz w:val="18"/>
                <w:szCs w:val="18"/>
                <w:lang w:val="bg-BG"/>
              </w:rPr>
              <w:t>Устойчиво икономическо развитие и подкрепа за устойчива заетост, подкрепа за бизнеса в прилагането на стандартите на ЕС, преодоляване на негативните социално-икономически последици от COVID-19</w:t>
            </w:r>
          </w:p>
        </w:tc>
      </w:tr>
      <w:tr w:rsidR="00C515AE" w:rsidRPr="007E37DB" w:rsidTr="00AA0941">
        <w:tc>
          <w:tcPr>
            <w:tcW w:w="1696" w:type="dxa"/>
            <w:shd w:val="clear" w:color="auto" w:fill="B7DFA8"/>
            <w:vAlign w:val="center"/>
          </w:tcPr>
          <w:p w:rsidR="00C515AE" w:rsidRPr="00AA0941" w:rsidRDefault="00A12995"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СЕКТОРИ</w:t>
            </w:r>
          </w:p>
        </w:tc>
        <w:tc>
          <w:tcPr>
            <w:tcW w:w="2127" w:type="dxa"/>
            <w:shd w:val="clear" w:color="auto" w:fill="B7DFA8"/>
            <w:vAlign w:val="center"/>
          </w:tcPr>
          <w:p w:rsidR="00C515AE" w:rsidRPr="00AA0941" w:rsidRDefault="00C515AE" w:rsidP="00AA0941">
            <w:pPr>
              <w:spacing w:after="120" w:line="240" w:lineRule="auto"/>
              <w:rPr>
                <w:rFonts w:ascii="Cambria" w:hAnsi="Cambria"/>
                <w:sz w:val="18"/>
                <w:szCs w:val="18"/>
                <w:lang w:val="bg-BG"/>
              </w:rPr>
            </w:pPr>
            <w:r w:rsidRPr="00AA0941">
              <w:rPr>
                <w:rFonts w:ascii="Cambria" w:hAnsi="Cambria"/>
                <w:sz w:val="18"/>
                <w:szCs w:val="18"/>
                <w:lang w:val="bg-BG"/>
              </w:rPr>
              <w:t>Добро управление и гражданско общество</w:t>
            </w:r>
          </w:p>
        </w:tc>
        <w:tc>
          <w:tcPr>
            <w:tcW w:w="1701" w:type="dxa"/>
            <w:shd w:val="clear" w:color="auto" w:fill="B7DFA8"/>
            <w:vAlign w:val="center"/>
          </w:tcPr>
          <w:p w:rsidR="00C515AE" w:rsidRPr="00AA0941" w:rsidRDefault="00C515AE" w:rsidP="00AA0941">
            <w:pPr>
              <w:spacing w:after="120" w:line="240" w:lineRule="auto"/>
              <w:rPr>
                <w:rFonts w:ascii="Cambria" w:hAnsi="Cambria"/>
                <w:sz w:val="18"/>
                <w:szCs w:val="18"/>
                <w:lang w:val="bg-BG"/>
              </w:rPr>
            </w:pPr>
            <w:r w:rsidRPr="00AA0941">
              <w:rPr>
                <w:rFonts w:ascii="Cambria" w:hAnsi="Cambria"/>
                <w:sz w:val="18"/>
                <w:szCs w:val="18"/>
                <w:lang w:val="bg-BG"/>
              </w:rPr>
              <w:t>Качествено образование</w:t>
            </w:r>
          </w:p>
        </w:tc>
        <w:tc>
          <w:tcPr>
            <w:tcW w:w="1842" w:type="dxa"/>
            <w:shd w:val="clear" w:color="auto" w:fill="B7DFA8"/>
            <w:vAlign w:val="center"/>
          </w:tcPr>
          <w:p w:rsidR="00C515AE" w:rsidRPr="00AA0941" w:rsidRDefault="00C515AE" w:rsidP="00AA0941">
            <w:pPr>
              <w:spacing w:after="120" w:line="240" w:lineRule="auto"/>
              <w:rPr>
                <w:rFonts w:ascii="Cambria" w:hAnsi="Cambria"/>
                <w:sz w:val="18"/>
                <w:szCs w:val="18"/>
                <w:lang w:val="bg-BG"/>
              </w:rPr>
            </w:pPr>
            <w:r w:rsidRPr="00AA0941">
              <w:rPr>
                <w:rFonts w:ascii="Cambria" w:hAnsi="Cambria"/>
                <w:sz w:val="18"/>
                <w:szCs w:val="18"/>
                <w:lang w:val="bg-BG"/>
              </w:rPr>
              <w:t xml:space="preserve">Здравеопазване </w:t>
            </w:r>
          </w:p>
        </w:tc>
        <w:tc>
          <w:tcPr>
            <w:tcW w:w="1985" w:type="dxa"/>
            <w:shd w:val="clear" w:color="auto" w:fill="B7DFA8"/>
            <w:vAlign w:val="center"/>
          </w:tcPr>
          <w:p w:rsidR="00C515AE" w:rsidRPr="00AA0941" w:rsidRDefault="00C515AE" w:rsidP="00AA0941">
            <w:pPr>
              <w:spacing w:after="120" w:line="240" w:lineRule="auto"/>
              <w:rPr>
                <w:rFonts w:ascii="Cambria" w:hAnsi="Cambria"/>
                <w:sz w:val="18"/>
                <w:szCs w:val="18"/>
                <w:lang w:val="bg-BG"/>
              </w:rPr>
            </w:pPr>
            <w:r w:rsidRPr="00AA0941">
              <w:rPr>
                <w:rFonts w:ascii="Cambria" w:hAnsi="Cambria"/>
                <w:sz w:val="18"/>
                <w:szCs w:val="18"/>
                <w:lang w:val="bg-BG"/>
              </w:rPr>
              <w:t>Икономически сектор и услуги, производствен сектор</w:t>
            </w:r>
          </w:p>
        </w:tc>
      </w:tr>
      <w:tr w:rsidR="00C515AE" w:rsidRPr="00AA0941" w:rsidTr="00AA0941">
        <w:tc>
          <w:tcPr>
            <w:tcW w:w="1696" w:type="dxa"/>
            <w:shd w:val="clear" w:color="auto" w:fill="auto"/>
            <w:vAlign w:val="center"/>
          </w:tcPr>
          <w:p w:rsidR="00C515AE" w:rsidRPr="00AA0941" w:rsidRDefault="00A12995"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ЦЕЛИ ЗА УСТОЙЧИВО РАЗВИТИЕ</w:t>
            </w:r>
          </w:p>
        </w:tc>
        <w:tc>
          <w:tcPr>
            <w:tcW w:w="2127" w:type="dxa"/>
            <w:shd w:val="clear" w:color="auto" w:fill="auto"/>
            <w:vAlign w:val="center"/>
          </w:tcPr>
          <w:p w:rsidR="00A12995" w:rsidRPr="00AA0941" w:rsidRDefault="00A12995" w:rsidP="00AA0941">
            <w:pPr>
              <w:spacing w:after="120" w:line="240" w:lineRule="auto"/>
              <w:jc w:val="center"/>
              <w:rPr>
                <w:sz w:val="6"/>
                <w:szCs w:val="18"/>
                <w:lang w:val="bg-BG"/>
              </w:rPr>
            </w:pPr>
          </w:p>
          <w:p w:rsidR="00C515AE" w:rsidRPr="00AA0941" w:rsidRDefault="00224AED" w:rsidP="00AA0941">
            <w:pPr>
              <w:spacing w:after="120" w:line="240" w:lineRule="auto"/>
              <w:jc w:val="center"/>
              <w:rPr>
                <w:sz w:val="18"/>
                <w:szCs w:val="18"/>
                <w:lang w:val="bg-BG"/>
              </w:rPr>
            </w:pPr>
            <w:r>
              <w:rPr>
                <w:noProof/>
              </w:rPr>
              <w:drawing>
                <wp:inline distT="0" distB="0" distL="0" distR="0">
                  <wp:extent cx="857250" cy="876300"/>
                  <wp:effectExtent l="0" t="0" r="0" b="0"/>
                  <wp:docPr id="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cstate="print">
                            <a:extLst>
                              <a:ext uri="{28A0092B-C50C-407E-A947-70E740481C1C}">
                                <a14:useLocalDpi xmlns:a14="http://schemas.microsoft.com/office/drawing/2010/main" val="0"/>
                              </a:ext>
                            </a:extLst>
                          </a:blip>
                          <a:srcRect l="49838" t="73669" r="38943" b="5325"/>
                          <a:stretch>
                            <a:fillRect/>
                          </a:stretch>
                        </pic:blipFill>
                        <pic:spPr bwMode="auto">
                          <a:xfrm>
                            <a:off x="0" y="0"/>
                            <a:ext cx="857250" cy="876300"/>
                          </a:xfrm>
                          <a:prstGeom prst="rect">
                            <a:avLst/>
                          </a:prstGeom>
                          <a:noFill/>
                          <a:ln>
                            <a:noFill/>
                          </a:ln>
                        </pic:spPr>
                      </pic:pic>
                    </a:graphicData>
                  </a:graphic>
                </wp:inline>
              </w:drawing>
            </w:r>
          </w:p>
        </w:tc>
        <w:tc>
          <w:tcPr>
            <w:tcW w:w="1701" w:type="dxa"/>
            <w:shd w:val="clear" w:color="auto" w:fill="auto"/>
            <w:vAlign w:val="center"/>
          </w:tcPr>
          <w:p w:rsidR="00A12995" w:rsidRPr="00AA0941" w:rsidRDefault="00A12995" w:rsidP="00AA0941">
            <w:pPr>
              <w:spacing w:after="120" w:line="240" w:lineRule="auto"/>
              <w:jc w:val="center"/>
              <w:rPr>
                <w:sz w:val="6"/>
                <w:szCs w:val="18"/>
                <w:lang w:val="bg-BG"/>
              </w:rPr>
            </w:pPr>
          </w:p>
          <w:p w:rsidR="00C515AE" w:rsidRPr="00AA0941" w:rsidRDefault="00224AED" w:rsidP="00AA0941">
            <w:pPr>
              <w:spacing w:after="120" w:line="240" w:lineRule="auto"/>
              <w:jc w:val="center"/>
              <w:rPr>
                <w:sz w:val="18"/>
                <w:szCs w:val="18"/>
                <w:lang w:val="bg-BG"/>
              </w:rPr>
            </w:pPr>
            <w:r>
              <w:rPr>
                <w:noProof/>
              </w:rPr>
              <w:drawing>
                <wp:inline distT="0" distB="0" distL="0" distR="0">
                  <wp:extent cx="1000125" cy="885825"/>
                  <wp:effectExtent l="0" t="0" r="0" b="0"/>
                  <wp:docPr id="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885825"/>
                          </a:xfrm>
                          <a:prstGeom prst="rect">
                            <a:avLst/>
                          </a:prstGeom>
                          <a:noFill/>
                          <a:ln>
                            <a:noFill/>
                          </a:ln>
                        </pic:spPr>
                      </pic:pic>
                    </a:graphicData>
                  </a:graphic>
                </wp:inline>
              </w:drawing>
            </w:r>
          </w:p>
        </w:tc>
        <w:tc>
          <w:tcPr>
            <w:tcW w:w="1842" w:type="dxa"/>
            <w:shd w:val="clear" w:color="auto" w:fill="auto"/>
            <w:vAlign w:val="center"/>
          </w:tcPr>
          <w:p w:rsidR="00A12995" w:rsidRPr="00AA0941" w:rsidRDefault="00A12995" w:rsidP="00AA0941">
            <w:pPr>
              <w:spacing w:after="120" w:line="240" w:lineRule="auto"/>
              <w:jc w:val="center"/>
              <w:rPr>
                <w:sz w:val="6"/>
                <w:szCs w:val="18"/>
                <w:lang w:val="bg-BG"/>
              </w:rPr>
            </w:pPr>
          </w:p>
          <w:p w:rsidR="00C515AE" w:rsidRPr="00AA0941" w:rsidRDefault="00224AED" w:rsidP="00AA0941">
            <w:pPr>
              <w:spacing w:after="120" w:line="240" w:lineRule="auto"/>
              <w:jc w:val="center"/>
              <w:rPr>
                <w:sz w:val="18"/>
                <w:szCs w:val="18"/>
                <w:lang w:val="bg-BG"/>
              </w:rPr>
            </w:pPr>
            <w:r>
              <w:rPr>
                <w:noProof/>
              </w:rPr>
              <w:drawing>
                <wp:inline distT="0" distB="0" distL="0" distR="0">
                  <wp:extent cx="904875" cy="904875"/>
                  <wp:effectExtent l="0" t="0" r="0" b="0"/>
                  <wp:docPr id="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1985" w:type="dxa"/>
            <w:shd w:val="clear" w:color="auto" w:fill="auto"/>
            <w:vAlign w:val="center"/>
          </w:tcPr>
          <w:p w:rsidR="00A12995" w:rsidRPr="00AA0941" w:rsidRDefault="00A12995" w:rsidP="00AA0941">
            <w:pPr>
              <w:spacing w:after="120" w:line="240" w:lineRule="auto"/>
              <w:jc w:val="center"/>
              <w:rPr>
                <w:sz w:val="6"/>
                <w:szCs w:val="18"/>
                <w:lang w:val="bg-BG"/>
              </w:rPr>
            </w:pPr>
          </w:p>
          <w:p w:rsidR="00C515AE" w:rsidRPr="00AA0941" w:rsidRDefault="00224AED" w:rsidP="00AA0941">
            <w:pPr>
              <w:spacing w:after="120" w:line="240" w:lineRule="auto"/>
              <w:jc w:val="center"/>
              <w:rPr>
                <w:sz w:val="18"/>
                <w:szCs w:val="18"/>
                <w:lang w:val="bg-BG"/>
              </w:rPr>
            </w:pPr>
            <w:r>
              <w:rPr>
                <w:noProof/>
              </w:rPr>
              <w:drawing>
                <wp:inline distT="0" distB="0" distL="0" distR="0">
                  <wp:extent cx="838200" cy="847725"/>
                  <wp:effectExtent l="0" t="0" r="0" b="0"/>
                  <wp:docPr id="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inline>
              </w:drawing>
            </w:r>
          </w:p>
        </w:tc>
      </w:tr>
      <w:tr w:rsidR="00C515AE" w:rsidRPr="00AA0941" w:rsidTr="00AA0941">
        <w:tc>
          <w:tcPr>
            <w:tcW w:w="1696" w:type="dxa"/>
            <w:shd w:val="clear" w:color="auto" w:fill="auto"/>
            <w:vAlign w:val="center"/>
          </w:tcPr>
          <w:p w:rsidR="00C515AE" w:rsidRPr="00AA0941" w:rsidRDefault="00A12995"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МНОГО-СЕКТОРНИ ТЕМИ</w:t>
            </w:r>
          </w:p>
        </w:tc>
        <w:tc>
          <w:tcPr>
            <w:tcW w:w="7655" w:type="dxa"/>
            <w:gridSpan w:val="4"/>
            <w:shd w:val="clear" w:color="auto" w:fill="auto"/>
            <w:vAlign w:val="center"/>
          </w:tcPr>
          <w:p w:rsidR="00A12995" w:rsidRPr="00AA0941" w:rsidRDefault="00A12995" w:rsidP="00AA0941">
            <w:pPr>
              <w:spacing w:after="120" w:line="240" w:lineRule="auto"/>
              <w:rPr>
                <w:sz w:val="6"/>
                <w:szCs w:val="18"/>
                <w:lang w:val="bg-BG"/>
              </w:rPr>
            </w:pPr>
            <w:r w:rsidRPr="00AA0941">
              <w:rPr>
                <w:sz w:val="18"/>
                <w:szCs w:val="18"/>
                <w:lang w:val="bg-BG"/>
              </w:rPr>
              <w:t xml:space="preserve">            </w:t>
            </w:r>
          </w:p>
          <w:p w:rsidR="00C515AE" w:rsidRPr="00AA0941" w:rsidRDefault="00A12995" w:rsidP="00AA0941">
            <w:pPr>
              <w:spacing w:after="120" w:line="240" w:lineRule="auto"/>
              <w:rPr>
                <w:sz w:val="18"/>
                <w:szCs w:val="18"/>
                <w:lang w:val="bg-BG"/>
              </w:rPr>
            </w:pPr>
            <w:r w:rsidRPr="00AA0941">
              <w:rPr>
                <w:sz w:val="18"/>
                <w:szCs w:val="18"/>
                <w:lang w:val="bg-BG"/>
              </w:rPr>
              <w:t xml:space="preserve">       </w:t>
            </w:r>
            <w:r w:rsidR="00224AED">
              <w:rPr>
                <w:noProof/>
              </w:rPr>
              <w:drawing>
                <wp:inline distT="0" distB="0" distL="0" distR="0">
                  <wp:extent cx="866775" cy="895350"/>
                  <wp:effectExtent l="0" t="0" r="0" b="0"/>
                  <wp:docPr id="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r w:rsidRPr="00AA0941">
              <w:rPr>
                <w:sz w:val="18"/>
                <w:szCs w:val="18"/>
                <w:lang w:val="bg-BG"/>
              </w:rPr>
              <w:t xml:space="preserve">              </w:t>
            </w:r>
            <w:r w:rsidR="00224AED">
              <w:rPr>
                <w:noProof/>
              </w:rPr>
              <w:drawing>
                <wp:inline distT="0" distB="0" distL="0" distR="0">
                  <wp:extent cx="885825" cy="895350"/>
                  <wp:effectExtent l="0" t="0" r="0" b="0"/>
                  <wp:docPr id="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r w:rsidRPr="00AA0941">
              <w:rPr>
                <w:sz w:val="18"/>
                <w:szCs w:val="18"/>
                <w:lang w:val="bg-BG"/>
              </w:rPr>
              <w:t xml:space="preserve">         </w:t>
            </w:r>
            <w:r w:rsidR="00224AED">
              <w:rPr>
                <w:noProof/>
              </w:rPr>
              <w:drawing>
                <wp:inline distT="0" distB="0" distL="0" distR="0">
                  <wp:extent cx="914400" cy="876300"/>
                  <wp:effectExtent l="0" t="0" r="0" b="0"/>
                  <wp:docPr id="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inline>
              </w:drawing>
            </w:r>
          </w:p>
        </w:tc>
      </w:tr>
    </w:tbl>
    <w:p w:rsidR="00656D4B" w:rsidRDefault="00656D4B" w:rsidP="00FA5B35">
      <w:pPr>
        <w:pStyle w:val="Default"/>
        <w:spacing w:after="120"/>
        <w:jc w:val="both"/>
        <w:rPr>
          <w:color w:val="auto"/>
          <w:sz w:val="26"/>
          <w:szCs w:val="26"/>
          <w:lang w:val="bg-BG"/>
        </w:rPr>
      </w:pPr>
    </w:p>
    <w:p w:rsidR="00CC24DD" w:rsidRPr="00AA0941" w:rsidRDefault="00922AA7" w:rsidP="00FA5B35">
      <w:pPr>
        <w:pStyle w:val="Heading3"/>
        <w:spacing w:before="0" w:after="120" w:line="240" w:lineRule="auto"/>
        <w:ind w:left="567"/>
        <w:rPr>
          <w:rFonts w:ascii="Cambria" w:hAnsi="Cambria"/>
          <w:i/>
          <w:color w:val="3E762A"/>
          <w:sz w:val="26"/>
          <w:szCs w:val="26"/>
          <w:lang w:val="bg-BG"/>
        </w:rPr>
      </w:pPr>
      <w:bookmarkStart w:id="9" w:name="_Toc44935904"/>
      <w:bookmarkStart w:id="10" w:name="_Toc46327642"/>
      <w:r w:rsidRPr="00AA0941">
        <w:rPr>
          <w:rFonts w:ascii="Cambria" w:hAnsi="Cambria"/>
          <w:i/>
          <w:color w:val="3E762A"/>
          <w:sz w:val="26"/>
          <w:szCs w:val="26"/>
          <w:lang w:val="bg-BG"/>
        </w:rPr>
        <w:lastRenderedPageBreak/>
        <w:t xml:space="preserve">3.1.2. </w:t>
      </w:r>
      <w:r w:rsidR="00810406" w:rsidRPr="00AA0941">
        <w:rPr>
          <w:rFonts w:ascii="Cambria" w:hAnsi="Cambria"/>
          <w:i/>
          <w:color w:val="3E762A"/>
          <w:sz w:val="26"/>
          <w:szCs w:val="26"/>
          <w:lang w:val="bg-BG"/>
        </w:rPr>
        <w:tab/>
      </w:r>
      <w:r w:rsidR="00AE396F" w:rsidRPr="00AA0941">
        <w:rPr>
          <w:rFonts w:ascii="Cambria" w:hAnsi="Cambria"/>
          <w:i/>
          <w:color w:val="3E762A"/>
          <w:sz w:val="26"/>
          <w:szCs w:val="26"/>
          <w:lang w:val="bg-BG"/>
        </w:rPr>
        <w:t>Източно партньорство</w:t>
      </w:r>
      <w:bookmarkEnd w:id="9"/>
      <w:bookmarkEnd w:id="10"/>
      <w:r w:rsidRPr="00AA0941">
        <w:rPr>
          <w:rFonts w:ascii="Cambria" w:hAnsi="Cambria"/>
          <w:i/>
          <w:color w:val="3E762A"/>
          <w:sz w:val="26"/>
          <w:szCs w:val="26"/>
          <w:lang w:val="bg-BG"/>
        </w:rPr>
        <w:t xml:space="preserve"> </w:t>
      </w:r>
    </w:p>
    <w:p w:rsidR="00922AA7" w:rsidRPr="00AA0941" w:rsidRDefault="001F6F52" w:rsidP="00FA5B35">
      <w:pPr>
        <w:pStyle w:val="Heading3"/>
        <w:spacing w:before="0" w:after="120" w:line="240" w:lineRule="auto"/>
        <w:ind w:left="567"/>
        <w:rPr>
          <w:rFonts w:ascii="Cambria" w:hAnsi="Cambria"/>
          <w:bCs/>
          <w:i/>
          <w:color w:val="3E762A"/>
          <w:sz w:val="26"/>
          <w:szCs w:val="26"/>
          <w:lang w:val="bg-BG"/>
        </w:rPr>
      </w:pPr>
      <w:bookmarkStart w:id="11" w:name="_Toc46327643"/>
      <w:r w:rsidRPr="00AA0941">
        <w:rPr>
          <w:rFonts w:ascii="Cambria" w:hAnsi="Cambria"/>
          <w:bCs/>
          <w:i/>
          <w:color w:val="3E762A"/>
          <w:sz w:val="26"/>
          <w:szCs w:val="26"/>
          <w:lang w:val="bg-BG"/>
        </w:rPr>
        <w:t>(</w:t>
      </w:r>
      <w:r w:rsidR="00CC4EB4" w:rsidRPr="00AA0941">
        <w:rPr>
          <w:rFonts w:ascii="Cambria" w:hAnsi="Cambria"/>
          <w:bCs/>
          <w:i/>
          <w:color w:val="3E762A"/>
          <w:sz w:val="26"/>
          <w:szCs w:val="26"/>
          <w:lang w:val="bg-BG"/>
        </w:rPr>
        <w:t xml:space="preserve">Армения, Азербайджан, Беларус, </w:t>
      </w:r>
      <w:r w:rsidR="005653CD" w:rsidRPr="00AA0941">
        <w:rPr>
          <w:rFonts w:ascii="Cambria" w:hAnsi="Cambria"/>
          <w:bCs/>
          <w:i/>
          <w:color w:val="3E762A"/>
          <w:sz w:val="26"/>
          <w:szCs w:val="26"/>
          <w:lang w:val="bg-BG"/>
        </w:rPr>
        <w:t>Грузия, Република Молдова и</w:t>
      </w:r>
      <w:r w:rsidR="00CC4EB4" w:rsidRPr="00AA0941">
        <w:rPr>
          <w:rFonts w:ascii="Cambria" w:hAnsi="Cambria"/>
          <w:bCs/>
          <w:i/>
          <w:color w:val="3E762A"/>
          <w:sz w:val="26"/>
          <w:szCs w:val="26"/>
          <w:lang w:val="bg-BG"/>
        </w:rPr>
        <w:t xml:space="preserve"> Украйна</w:t>
      </w:r>
      <w:r w:rsidR="00FA2099" w:rsidRPr="00AA0941">
        <w:rPr>
          <w:rFonts w:ascii="Cambria" w:hAnsi="Cambria"/>
          <w:bCs/>
          <w:i/>
          <w:color w:val="3E762A"/>
          <w:sz w:val="26"/>
          <w:szCs w:val="26"/>
          <w:lang w:val="bg-BG"/>
        </w:rPr>
        <w:t>)</w:t>
      </w:r>
      <w:bookmarkEnd w:id="11"/>
    </w:p>
    <w:p w:rsidR="00FA2099" w:rsidRPr="001F6F52" w:rsidRDefault="00FA2099" w:rsidP="00FA5B35">
      <w:pPr>
        <w:spacing w:after="120" w:line="240" w:lineRule="auto"/>
        <w:jc w:val="both"/>
        <w:rPr>
          <w:rFonts w:ascii="Cambria" w:hAnsi="Cambria"/>
          <w:sz w:val="26"/>
          <w:szCs w:val="26"/>
          <w:lang w:val="bg-BG"/>
        </w:rPr>
      </w:pPr>
      <w:r w:rsidRPr="001F6F52">
        <w:rPr>
          <w:rFonts w:ascii="Cambria" w:hAnsi="Cambria"/>
          <w:sz w:val="26"/>
          <w:szCs w:val="26"/>
          <w:lang w:val="bg-BG"/>
        </w:rPr>
        <w:t>България ще продължи да разглежда страните от Източното партньорство като приоритетни партньори предвид географската близост, дългогодишните приятелски връзки и желанието да окаже подкрепа на тези страни в техните стремежи за сближаване и интегриране с ЕС</w:t>
      </w:r>
      <w:r w:rsidR="00BC6E25">
        <w:rPr>
          <w:rFonts w:ascii="Cambria" w:hAnsi="Cambria"/>
          <w:sz w:val="26"/>
          <w:szCs w:val="26"/>
          <w:lang w:val="bg-BG"/>
        </w:rPr>
        <w:t xml:space="preserve">. При продължаващото развитие </w:t>
      </w:r>
      <w:r w:rsidRPr="001F6F52">
        <w:rPr>
          <w:rFonts w:ascii="Cambria" w:hAnsi="Cambria"/>
          <w:sz w:val="26"/>
          <w:szCs w:val="26"/>
          <w:lang w:val="bg-BG"/>
        </w:rPr>
        <w:t xml:space="preserve">на това сътрудничество България ще участва в реализацията на </w:t>
      </w:r>
      <w:r w:rsidRPr="001F6F52">
        <w:rPr>
          <w:rFonts w:ascii="Cambria" w:hAnsi="Cambria"/>
          <w:i/>
          <w:sz w:val="26"/>
          <w:szCs w:val="26"/>
          <w:lang w:val="bg-BG"/>
        </w:rPr>
        <w:t>Европейската политика на съседство и на стратегическата визия за Източното съседство</w:t>
      </w:r>
      <w:r w:rsidRPr="001F6F52">
        <w:rPr>
          <w:rFonts w:ascii="Cambria" w:hAnsi="Cambria"/>
          <w:sz w:val="26"/>
          <w:szCs w:val="26"/>
          <w:vertAlign w:val="superscript"/>
          <w:lang w:val="bg-BG"/>
        </w:rPr>
        <w:footnoteReference w:id="4"/>
      </w:r>
      <w:r w:rsidRPr="001F6F52">
        <w:rPr>
          <w:rFonts w:ascii="Cambria" w:hAnsi="Cambria"/>
          <w:sz w:val="26"/>
          <w:szCs w:val="26"/>
          <w:lang w:val="bg-BG"/>
        </w:rPr>
        <w:t xml:space="preserve">. </w:t>
      </w:r>
    </w:p>
    <w:p w:rsidR="00FA2099" w:rsidRPr="001F6F52" w:rsidRDefault="00FA2099" w:rsidP="00FA5B35">
      <w:pPr>
        <w:tabs>
          <w:tab w:val="left" w:pos="990"/>
        </w:tabs>
        <w:spacing w:after="120" w:line="240" w:lineRule="auto"/>
        <w:jc w:val="both"/>
        <w:rPr>
          <w:rFonts w:ascii="Cambria" w:eastAsia="Times New Roman" w:hAnsi="Cambria"/>
          <w:sz w:val="26"/>
          <w:szCs w:val="26"/>
          <w:lang w:val="bg-BG"/>
        </w:rPr>
      </w:pPr>
      <w:r w:rsidRPr="001F6F52">
        <w:rPr>
          <w:rFonts w:ascii="Cambria" w:hAnsi="Cambria"/>
          <w:sz w:val="26"/>
          <w:szCs w:val="26"/>
          <w:lang w:val="bg-BG"/>
        </w:rPr>
        <w:t xml:space="preserve">България ще осъществява засилено взаимодействие на терен с ЕС, държавите членки на ЕС и други донори, особено при преодоляване на негативното социално-икономическо въздействие на </w:t>
      </w:r>
      <w:r w:rsidRPr="001F6F52">
        <w:rPr>
          <w:rFonts w:ascii="Cambria" w:eastAsia="Times New Roman" w:hAnsi="Cambria"/>
          <w:sz w:val="26"/>
          <w:szCs w:val="26"/>
          <w:lang w:val="bg-BG"/>
        </w:rPr>
        <w:t xml:space="preserve">глобалната криза COVID-19. </w:t>
      </w:r>
    </w:p>
    <w:p w:rsidR="009A1838" w:rsidRPr="001F6F52" w:rsidRDefault="009A1838" w:rsidP="00FA5B35">
      <w:pPr>
        <w:tabs>
          <w:tab w:val="left" w:pos="990"/>
        </w:tabs>
        <w:spacing w:after="120" w:line="240" w:lineRule="auto"/>
        <w:jc w:val="both"/>
        <w:rPr>
          <w:rFonts w:ascii="Cambria" w:eastAsia="Times New Roman" w:hAnsi="Cambria"/>
          <w:sz w:val="26"/>
          <w:szCs w:val="26"/>
          <w:lang w:val="bg-BG"/>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701"/>
        <w:gridCol w:w="1842"/>
        <w:gridCol w:w="1985"/>
      </w:tblGrid>
      <w:tr w:rsidR="00FA5B35" w:rsidRPr="007E37DB" w:rsidTr="00AA0941">
        <w:tc>
          <w:tcPr>
            <w:tcW w:w="1696" w:type="dxa"/>
            <w:shd w:val="clear" w:color="auto" w:fill="B7DFA8"/>
            <w:vAlign w:val="center"/>
          </w:tcPr>
          <w:p w:rsidR="009A1838" w:rsidRPr="00AA0941" w:rsidRDefault="009A1838" w:rsidP="00AA0941">
            <w:pPr>
              <w:spacing w:after="120" w:line="240" w:lineRule="auto"/>
              <w:jc w:val="center"/>
              <w:rPr>
                <w:color w:val="000000"/>
                <w:sz w:val="18"/>
                <w:szCs w:val="18"/>
                <w:lang w:val="bg-BG"/>
              </w:rPr>
            </w:pPr>
            <w:r w:rsidRPr="00AA0941">
              <w:rPr>
                <w:rFonts w:ascii="Cambria" w:hAnsi="Cambria"/>
                <w:b/>
                <w:color w:val="000000"/>
                <w:sz w:val="18"/>
                <w:szCs w:val="18"/>
                <w:lang w:val="bg-BG"/>
              </w:rPr>
              <w:t>ЦЕЛИ</w:t>
            </w:r>
          </w:p>
        </w:tc>
        <w:tc>
          <w:tcPr>
            <w:tcW w:w="2127" w:type="dxa"/>
            <w:shd w:val="clear" w:color="auto" w:fill="B7DFA8"/>
            <w:vAlign w:val="center"/>
          </w:tcPr>
          <w:p w:rsidR="009A1838" w:rsidRPr="00AA0941" w:rsidRDefault="009A1838" w:rsidP="00AA0941">
            <w:pPr>
              <w:spacing w:after="120" w:line="240" w:lineRule="auto"/>
              <w:rPr>
                <w:rFonts w:ascii="Cambria" w:hAnsi="Cambria" w:cs="Calibri"/>
                <w:sz w:val="18"/>
                <w:szCs w:val="18"/>
                <w:lang w:val="bg-BG"/>
              </w:rPr>
            </w:pPr>
            <w:r w:rsidRPr="00AA0941">
              <w:rPr>
                <w:rFonts w:ascii="Cambria" w:hAnsi="Cambria" w:cs="Calibri"/>
                <w:sz w:val="18"/>
                <w:szCs w:val="18"/>
                <w:lang w:val="bg-BG"/>
              </w:rPr>
              <w:t xml:space="preserve">Утвърждаване на върховенството на закона, реформиране на публичния сектор, изграждане на капацитет на местно ниво, </w:t>
            </w:r>
            <w:r w:rsidRPr="00AA0941">
              <w:rPr>
                <w:rFonts w:ascii="Cambria" w:hAnsi="Cambria"/>
                <w:iCs/>
                <w:sz w:val="18"/>
                <w:szCs w:val="18"/>
                <w:lang w:val="bg-BG"/>
              </w:rPr>
              <w:t>защита и гарантиране правата на човека със специално внимание към жените, децата, хората с увреждания и други уязвими групи</w:t>
            </w:r>
          </w:p>
        </w:tc>
        <w:tc>
          <w:tcPr>
            <w:tcW w:w="1701"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Повишаване на качеството на образованието, вкл. чрез подобряване на образователната инфраструктура</w:t>
            </w:r>
          </w:p>
        </w:tc>
        <w:tc>
          <w:tcPr>
            <w:tcW w:w="1842"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Повишаване на качеството на здравеопазването, вкл. чрез подобряване на инфраструктурата и на подготвеността за отговор на пандемии</w:t>
            </w:r>
          </w:p>
        </w:tc>
        <w:tc>
          <w:tcPr>
            <w:tcW w:w="1985"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Устойчиво икономическо развитие и подкрепа за устойчива заетост, подкрепа за бизнеса в прилагането на стандартите на ЕС, преодоляване на негативните социално-икономически последици от COVID-19</w:t>
            </w:r>
          </w:p>
        </w:tc>
      </w:tr>
      <w:tr w:rsidR="009A1838" w:rsidRPr="007E37DB" w:rsidTr="00AA0941">
        <w:tc>
          <w:tcPr>
            <w:tcW w:w="1696" w:type="dxa"/>
            <w:shd w:val="clear" w:color="auto" w:fill="B7DFA8"/>
            <w:vAlign w:val="center"/>
          </w:tcPr>
          <w:p w:rsidR="009A1838" w:rsidRPr="00AA0941" w:rsidRDefault="009A1838"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СЕКТОРИ</w:t>
            </w:r>
          </w:p>
        </w:tc>
        <w:tc>
          <w:tcPr>
            <w:tcW w:w="2127"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Добро управление и гражданско общество</w:t>
            </w:r>
          </w:p>
        </w:tc>
        <w:tc>
          <w:tcPr>
            <w:tcW w:w="1701"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Качествено образование</w:t>
            </w:r>
          </w:p>
        </w:tc>
        <w:tc>
          <w:tcPr>
            <w:tcW w:w="1842"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 xml:space="preserve">Здравеопазване </w:t>
            </w:r>
          </w:p>
        </w:tc>
        <w:tc>
          <w:tcPr>
            <w:tcW w:w="1985"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Икономически сектор и услуги, производствен сектор</w:t>
            </w:r>
          </w:p>
        </w:tc>
      </w:tr>
      <w:tr w:rsidR="009A1838" w:rsidRPr="00AA0941" w:rsidTr="00AA0941">
        <w:tc>
          <w:tcPr>
            <w:tcW w:w="1696" w:type="dxa"/>
            <w:shd w:val="clear" w:color="auto" w:fill="auto"/>
            <w:vAlign w:val="center"/>
          </w:tcPr>
          <w:p w:rsidR="009A1838" w:rsidRPr="00AA0941" w:rsidRDefault="009A1838"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ЦЕЛИ ЗА УСТОЙЧИВО РАЗВИТИЕ</w:t>
            </w:r>
          </w:p>
        </w:tc>
        <w:tc>
          <w:tcPr>
            <w:tcW w:w="2127" w:type="dxa"/>
            <w:shd w:val="clear" w:color="auto" w:fill="auto"/>
            <w:vAlign w:val="center"/>
          </w:tcPr>
          <w:p w:rsidR="009A1838" w:rsidRPr="00AA0941" w:rsidRDefault="009A1838" w:rsidP="00AA0941">
            <w:pPr>
              <w:spacing w:after="120" w:line="240" w:lineRule="auto"/>
              <w:jc w:val="center"/>
              <w:rPr>
                <w:sz w:val="6"/>
                <w:szCs w:val="18"/>
                <w:lang w:val="bg-BG"/>
              </w:rPr>
            </w:pPr>
          </w:p>
          <w:p w:rsidR="009A1838" w:rsidRPr="00AA0941" w:rsidRDefault="00224AED" w:rsidP="00AA0941">
            <w:pPr>
              <w:spacing w:after="120" w:line="240" w:lineRule="auto"/>
              <w:jc w:val="center"/>
              <w:rPr>
                <w:sz w:val="18"/>
                <w:szCs w:val="18"/>
                <w:lang w:val="bg-BG"/>
              </w:rPr>
            </w:pPr>
            <w:r>
              <w:rPr>
                <w:noProof/>
              </w:rPr>
              <w:drawing>
                <wp:inline distT="0" distB="0" distL="0" distR="0">
                  <wp:extent cx="857250" cy="876300"/>
                  <wp:effectExtent l="0" t="0" r="0" b="0"/>
                  <wp:docPr id="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cstate="print">
                            <a:extLst>
                              <a:ext uri="{28A0092B-C50C-407E-A947-70E740481C1C}">
                                <a14:useLocalDpi xmlns:a14="http://schemas.microsoft.com/office/drawing/2010/main" val="0"/>
                              </a:ext>
                            </a:extLst>
                          </a:blip>
                          <a:srcRect l="49838" t="73669" r="38943" b="5325"/>
                          <a:stretch>
                            <a:fillRect/>
                          </a:stretch>
                        </pic:blipFill>
                        <pic:spPr bwMode="auto">
                          <a:xfrm>
                            <a:off x="0" y="0"/>
                            <a:ext cx="857250" cy="876300"/>
                          </a:xfrm>
                          <a:prstGeom prst="rect">
                            <a:avLst/>
                          </a:prstGeom>
                          <a:noFill/>
                          <a:ln>
                            <a:noFill/>
                          </a:ln>
                        </pic:spPr>
                      </pic:pic>
                    </a:graphicData>
                  </a:graphic>
                </wp:inline>
              </w:drawing>
            </w:r>
          </w:p>
        </w:tc>
        <w:tc>
          <w:tcPr>
            <w:tcW w:w="1701" w:type="dxa"/>
            <w:shd w:val="clear" w:color="auto" w:fill="auto"/>
            <w:vAlign w:val="center"/>
          </w:tcPr>
          <w:p w:rsidR="009A1838" w:rsidRPr="00AA0941" w:rsidRDefault="009A1838" w:rsidP="00AA0941">
            <w:pPr>
              <w:spacing w:after="120" w:line="240" w:lineRule="auto"/>
              <w:jc w:val="center"/>
              <w:rPr>
                <w:sz w:val="6"/>
                <w:szCs w:val="18"/>
                <w:lang w:val="bg-BG"/>
              </w:rPr>
            </w:pPr>
          </w:p>
          <w:p w:rsidR="009A1838" w:rsidRPr="00AA0941" w:rsidRDefault="00224AED" w:rsidP="00AA0941">
            <w:pPr>
              <w:spacing w:after="120" w:line="240" w:lineRule="auto"/>
              <w:rPr>
                <w:sz w:val="18"/>
                <w:szCs w:val="18"/>
                <w:lang w:val="bg-BG"/>
              </w:rPr>
            </w:pPr>
            <w:r>
              <w:rPr>
                <w:noProof/>
              </w:rPr>
              <w:drawing>
                <wp:inline distT="0" distB="0" distL="0" distR="0">
                  <wp:extent cx="904875" cy="885825"/>
                  <wp:effectExtent l="0" t="0" r="0" b="0"/>
                  <wp:docPr id="1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tc>
        <w:tc>
          <w:tcPr>
            <w:tcW w:w="1842" w:type="dxa"/>
            <w:shd w:val="clear" w:color="auto" w:fill="auto"/>
            <w:vAlign w:val="center"/>
          </w:tcPr>
          <w:p w:rsidR="009A1838" w:rsidRPr="00AA0941" w:rsidRDefault="009A1838" w:rsidP="00AA0941">
            <w:pPr>
              <w:spacing w:after="120" w:line="240" w:lineRule="auto"/>
              <w:jc w:val="center"/>
              <w:rPr>
                <w:sz w:val="6"/>
                <w:szCs w:val="18"/>
                <w:lang w:val="bg-BG"/>
              </w:rPr>
            </w:pPr>
          </w:p>
          <w:p w:rsidR="009A1838" w:rsidRPr="00AA0941" w:rsidRDefault="00224AED" w:rsidP="00AA0941">
            <w:pPr>
              <w:spacing w:after="120" w:line="240" w:lineRule="auto"/>
              <w:jc w:val="center"/>
              <w:rPr>
                <w:sz w:val="18"/>
                <w:szCs w:val="18"/>
                <w:lang w:val="bg-BG"/>
              </w:rPr>
            </w:pPr>
            <w:r>
              <w:rPr>
                <w:noProof/>
              </w:rPr>
              <w:drawing>
                <wp:inline distT="0" distB="0" distL="0" distR="0">
                  <wp:extent cx="904875" cy="904875"/>
                  <wp:effectExtent l="0" t="0" r="0" b="0"/>
                  <wp:docPr id="1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1985" w:type="dxa"/>
            <w:shd w:val="clear" w:color="auto" w:fill="auto"/>
            <w:vAlign w:val="center"/>
          </w:tcPr>
          <w:p w:rsidR="009A1838" w:rsidRPr="00AA0941" w:rsidRDefault="009A1838" w:rsidP="00AA0941">
            <w:pPr>
              <w:spacing w:after="120" w:line="240" w:lineRule="auto"/>
              <w:jc w:val="center"/>
              <w:rPr>
                <w:sz w:val="6"/>
                <w:szCs w:val="18"/>
                <w:lang w:val="bg-BG"/>
              </w:rPr>
            </w:pPr>
          </w:p>
          <w:p w:rsidR="009A1838" w:rsidRPr="00AA0941" w:rsidRDefault="00224AED" w:rsidP="00AA0941">
            <w:pPr>
              <w:spacing w:after="120" w:line="240" w:lineRule="auto"/>
              <w:jc w:val="center"/>
              <w:rPr>
                <w:sz w:val="18"/>
                <w:szCs w:val="18"/>
                <w:lang w:val="bg-BG"/>
              </w:rPr>
            </w:pPr>
            <w:r>
              <w:rPr>
                <w:noProof/>
              </w:rPr>
              <w:drawing>
                <wp:inline distT="0" distB="0" distL="0" distR="0">
                  <wp:extent cx="876300" cy="885825"/>
                  <wp:effectExtent l="0" t="0" r="0" b="0"/>
                  <wp:docPr id="1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pic:spPr>
                      </pic:pic>
                    </a:graphicData>
                  </a:graphic>
                </wp:inline>
              </w:drawing>
            </w:r>
          </w:p>
        </w:tc>
      </w:tr>
      <w:tr w:rsidR="009A1838" w:rsidRPr="00AA0941" w:rsidTr="00AA0941">
        <w:tc>
          <w:tcPr>
            <w:tcW w:w="1696" w:type="dxa"/>
            <w:shd w:val="clear" w:color="auto" w:fill="auto"/>
            <w:vAlign w:val="center"/>
          </w:tcPr>
          <w:p w:rsidR="009A1838" w:rsidRPr="00AA0941" w:rsidRDefault="009A1838"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lastRenderedPageBreak/>
              <w:t>МНОГО-СЕКТОРНИ ТЕМИ</w:t>
            </w:r>
          </w:p>
        </w:tc>
        <w:tc>
          <w:tcPr>
            <w:tcW w:w="7655" w:type="dxa"/>
            <w:gridSpan w:val="4"/>
            <w:shd w:val="clear" w:color="auto" w:fill="auto"/>
            <w:vAlign w:val="center"/>
          </w:tcPr>
          <w:p w:rsidR="009A1838" w:rsidRPr="00AA0941" w:rsidRDefault="009A1838" w:rsidP="00AA0941">
            <w:pPr>
              <w:spacing w:after="120" w:line="240" w:lineRule="auto"/>
              <w:rPr>
                <w:sz w:val="18"/>
                <w:szCs w:val="18"/>
                <w:lang w:val="bg-BG"/>
              </w:rPr>
            </w:pPr>
            <w:r w:rsidRPr="00AA0941">
              <w:rPr>
                <w:sz w:val="18"/>
                <w:szCs w:val="18"/>
                <w:lang w:val="bg-BG"/>
              </w:rPr>
              <w:t xml:space="preserve">      </w:t>
            </w:r>
            <w:r w:rsidR="00224AED">
              <w:rPr>
                <w:noProof/>
              </w:rPr>
              <w:drawing>
                <wp:inline distT="0" distB="0" distL="0" distR="0">
                  <wp:extent cx="866775" cy="895350"/>
                  <wp:effectExtent l="0" t="0" r="0" b="0"/>
                  <wp:docPr id="1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r w:rsidRPr="00AA0941">
              <w:rPr>
                <w:sz w:val="18"/>
                <w:szCs w:val="18"/>
                <w:lang w:val="bg-BG"/>
              </w:rPr>
              <w:t xml:space="preserve">                </w:t>
            </w:r>
            <w:r w:rsidR="00224AED">
              <w:rPr>
                <w:noProof/>
              </w:rPr>
              <w:drawing>
                <wp:inline distT="0" distB="0" distL="0" distR="0">
                  <wp:extent cx="885825" cy="895350"/>
                  <wp:effectExtent l="0" t="0" r="0" b="0"/>
                  <wp:docPr id="1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tc>
      </w:tr>
    </w:tbl>
    <w:p w:rsidR="00CC24DD" w:rsidRDefault="00CC24DD" w:rsidP="00FA5B35">
      <w:pPr>
        <w:spacing w:after="120" w:line="240" w:lineRule="auto"/>
        <w:jc w:val="both"/>
        <w:rPr>
          <w:rFonts w:ascii="Cambria" w:hAnsi="Cambria"/>
          <w:sz w:val="26"/>
          <w:szCs w:val="26"/>
          <w:lang w:val="bg-BG"/>
        </w:rPr>
      </w:pPr>
    </w:p>
    <w:p w:rsidR="00CC24DD" w:rsidRPr="00AA0941" w:rsidRDefault="00922AA7" w:rsidP="00FA5B35">
      <w:pPr>
        <w:pStyle w:val="Heading3"/>
        <w:spacing w:before="0" w:after="120" w:line="240" w:lineRule="auto"/>
        <w:ind w:left="567"/>
        <w:rPr>
          <w:rFonts w:ascii="Cambria" w:hAnsi="Cambria"/>
          <w:i/>
          <w:color w:val="3E762A"/>
          <w:sz w:val="26"/>
          <w:szCs w:val="26"/>
          <w:lang w:val="bg-BG"/>
        </w:rPr>
      </w:pPr>
      <w:bookmarkStart w:id="12" w:name="_Toc44935906"/>
      <w:bookmarkStart w:id="13" w:name="_Toc46327644"/>
      <w:r w:rsidRPr="00AA0941">
        <w:rPr>
          <w:rFonts w:ascii="Cambria" w:hAnsi="Cambria"/>
          <w:i/>
          <w:color w:val="3E762A"/>
          <w:sz w:val="26"/>
          <w:szCs w:val="26"/>
          <w:lang w:val="bg-BG"/>
        </w:rPr>
        <w:t xml:space="preserve">3.1.3. </w:t>
      </w:r>
      <w:r w:rsidR="00810406" w:rsidRPr="00AA0941">
        <w:rPr>
          <w:rFonts w:ascii="Cambria" w:hAnsi="Cambria"/>
          <w:i/>
          <w:color w:val="3E762A"/>
          <w:sz w:val="26"/>
          <w:szCs w:val="26"/>
          <w:lang w:val="bg-BG"/>
        </w:rPr>
        <w:tab/>
      </w:r>
      <w:r w:rsidRPr="00AA0941">
        <w:rPr>
          <w:rFonts w:ascii="Cambria" w:hAnsi="Cambria"/>
          <w:i/>
          <w:color w:val="3E762A"/>
          <w:sz w:val="26"/>
          <w:szCs w:val="26"/>
          <w:lang w:val="bg-BG"/>
        </w:rPr>
        <w:t>Близък изток и Северна Африка</w:t>
      </w:r>
      <w:bookmarkEnd w:id="12"/>
      <w:bookmarkEnd w:id="13"/>
    </w:p>
    <w:p w:rsidR="00922AA7" w:rsidRPr="00AA0941" w:rsidRDefault="009A1838" w:rsidP="00FA5B35">
      <w:pPr>
        <w:pStyle w:val="Heading3"/>
        <w:spacing w:before="0" w:after="120" w:line="240" w:lineRule="auto"/>
        <w:ind w:left="567"/>
        <w:rPr>
          <w:rFonts w:ascii="Cambria" w:hAnsi="Cambria"/>
          <w:i/>
          <w:color w:val="3E762A"/>
          <w:sz w:val="26"/>
          <w:szCs w:val="26"/>
          <w:lang w:val="bg-BG"/>
        </w:rPr>
      </w:pPr>
      <w:bookmarkStart w:id="14" w:name="_Toc46327645"/>
      <w:r w:rsidRPr="00AA0941">
        <w:rPr>
          <w:rFonts w:ascii="Cambria" w:hAnsi="Cambria"/>
          <w:i/>
          <w:color w:val="3E762A"/>
          <w:sz w:val="26"/>
          <w:szCs w:val="26"/>
          <w:lang w:val="bg-BG"/>
        </w:rPr>
        <w:t>(</w:t>
      </w:r>
      <w:r w:rsidR="00A57F06" w:rsidRPr="00AA0941">
        <w:rPr>
          <w:rFonts w:ascii="Cambria" w:hAnsi="Cambria"/>
          <w:i/>
          <w:color w:val="3E762A"/>
          <w:sz w:val="26"/>
          <w:szCs w:val="26"/>
          <w:lang w:val="bg-BG"/>
        </w:rPr>
        <w:t>Ирак, Йем</w:t>
      </w:r>
      <w:r w:rsidR="0067366E" w:rsidRPr="00AA0941">
        <w:rPr>
          <w:rFonts w:ascii="Cambria" w:hAnsi="Cambria"/>
          <w:i/>
          <w:color w:val="3E762A"/>
          <w:sz w:val="26"/>
          <w:szCs w:val="26"/>
          <w:lang w:val="bg-BG"/>
        </w:rPr>
        <w:t>ен, Йордания, Ливан, Мароко, Палестина</w:t>
      </w:r>
      <w:r w:rsidR="00CC190F" w:rsidRPr="00AA0941">
        <w:rPr>
          <w:rFonts w:ascii="Cambria" w:hAnsi="Cambria"/>
          <w:i/>
          <w:color w:val="3E762A"/>
          <w:sz w:val="26"/>
          <w:szCs w:val="26"/>
          <w:lang w:val="bg-BG"/>
        </w:rPr>
        <w:t xml:space="preserve">, </w:t>
      </w:r>
      <w:r w:rsidR="00A57F06" w:rsidRPr="00AA0941">
        <w:rPr>
          <w:rFonts w:ascii="Cambria" w:hAnsi="Cambria"/>
          <w:i/>
          <w:color w:val="3E762A"/>
          <w:sz w:val="26"/>
          <w:szCs w:val="26"/>
          <w:lang w:val="bg-BG"/>
        </w:rPr>
        <w:t>Сирия</w:t>
      </w:r>
      <w:r w:rsidR="00CC190F" w:rsidRPr="00AA0941">
        <w:rPr>
          <w:rFonts w:ascii="Cambria" w:hAnsi="Cambria"/>
          <w:i/>
          <w:color w:val="3E762A"/>
          <w:sz w:val="26"/>
          <w:szCs w:val="26"/>
          <w:lang w:val="bg-BG"/>
        </w:rPr>
        <w:t xml:space="preserve"> и Тунис</w:t>
      </w:r>
      <w:r w:rsidRPr="00AA0941">
        <w:rPr>
          <w:rFonts w:ascii="Cambria" w:hAnsi="Cambria"/>
          <w:i/>
          <w:color w:val="3E762A"/>
          <w:sz w:val="26"/>
          <w:szCs w:val="26"/>
          <w:lang w:val="bg-BG"/>
        </w:rPr>
        <w:t>)</w:t>
      </w:r>
      <w:bookmarkEnd w:id="14"/>
    </w:p>
    <w:p w:rsidR="009A1838" w:rsidRPr="001F6F52" w:rsidRDefault="009A1838" w:rsidP="00FA5B35">
      <w:pPr>
        <w:pStyle w:val="Default"/>
        <w:spacing w:after="120"/>
        <w:jc w:val="both"/>
        <w:rPr>
          <w:color w:val="auto"/>
          <w:sz w:val="26"/>
          <w:szCs w:val="26"/>
          <w:lang w:val="bg-BG"/>
        </w:rPr>
      </w:pPr>
      <w:r w:rsidRPr="001F6F52">
        <w:rPr>
          <w:color w:val="auto"/>
          <w:sz w:val="26"/>
          <w:szCs w:val="26"/>
          <w:lang w:val="bg-BG"/>
        </w:rPr>
        <w:t>Българи</w:t>
      </w:r>
      <w:r w:rsidR="00CC24DD" w:rsidRPr="001F6F52">
        <w:rPr>
          <w:color w:val="auto"/>
          <w:sz w:val="26"/>
          <w:szCs w:val="26"/>
          <w:lang w:val="bg-BG"/>
        </w:rPr>
        <w:t>я</w:t>
      </w:r>
      <w:r w:rsidRPr="001F6F52">
        <w:rPr>
          <w:color w:val="auto"/>
          <w:sz w:val="26"/>
          <w:szCs w:val="26"/>
          <w:lang w:val="bg-BG"/>
        </w:rPr>
        <w:t xml:space="preserve"> ще отделя нарастващо внимание в помощта за развитие и хуманитарната помощ за страните от Близкия изток и Северна Африка с оглед на адресиране на коренните причини за незаконна миграция и бежански вълни чрез насърчаване на устойчивото развитие, създаване на заетост на място и укрепване на стабилността и мира.</w:t>
      </w:r>
    </w:p>
    <w:p w:rsidR="009A1838" w:rsidRPr="001F6F52" w:rsidRDefault="009A1838" w:rsidP="00FA5B35">
      <w:pPr>
        <w:pStyle w:val="Default"/>
        <w:spacing w:after="120"/>
        <w:jc w:val="both"/>
        <w:rPr>
          <w:color w:val="auto"/>
          <w:sz w:val="26"/>
          <w:szCs w:val="26"/>
          <w:lang w:val="bg-BG"/>
        </w:rPr>
      </w:pPr>
      <w:r w:rsidRPr="001F6F52">
        <w:rPr>
          <w:color w:val="auto"/>
          <w:sz w:val="26"/>
          <w:szCs w:val="26"/>
          <w:lang w:val="bg-BG"/>
        </w:rPr>
        <w:t>В контекста на преодоляване на негативните въздействия от пандемията COVID-19 ще бъдат подпомогнати усилията за повишаване на подготвеността за отговор на подобни предизвикателства и за повишаване на резистентността на страните и общностите от Близкия изток и Северна Африка.</w:t>
      </w:r>
    </w:p>
    <w:p w:rsidR="009A1838" w:rsidRPr="001F6F52" w:rsidRDefault="009A1838" w:rsidP="00FA5B35">
      <w:pPr>
        <w:pStyle w:val="Default"/>
        <w:spacing w:after="120"/>
        <w:jc w:val="both"/>
        <w:rPr>
          <w:color w:val="auto"/>
          <w:sz w:val="26"/>
          <w:szCs w:val="26"/>
          <w:lang w:val="bg-BG"/>
        </w:rPr>
      </w:pPr>
      <w:r w:rsidRPr="001F6F52">
        <w:rPr>
          <w:color w:val="auto"/>
          <w:sz w:val="26"/>
          <w:szCs w:val="26"/>
          <w:lang w:val="bg-BG"/>
        </w:rPr>
        <w:t>При разширяването на това сътрудничество за развитие България ще участва в осъществяването на Европейската политика на съседство, както и в дейността на</w:t>
      </w:r>
      <w:r w:rsidR="00062319">
        <w:rPr>
          <w:color w:val="auto"/>
          <w:sz w:val="26"/>
          <w:szCs w:val="26"/>
          <w:lang w:val="bg-BG"/>
        </w:rPr>
        <w:t xml:space="preserve"> </w:t>
      </w:r>
      <w:r w:rsidR="00062319" w:rsidRPr="003E16E4">
        <w:rPr>
          <w:color w:val="auto"/>
          <w:sz w:val="26"/>
          <w:szCs w:val="26"/>
          <w:lang w:val="bg-BG"/>
        </w:rPr>
        <w:t>инструментите</w:t>
      </w:r>
      <w:r w:rsidR="00062319">
        <w:rPr>
          <w:color w:val="auto"/>
          <w:sz w:val="26"/>
          <w:szCs w:val="26"/>
          <w:lang w:val="bg-BG"/>
        </w:rPr>
        <w:t>,</w:t>
      </w:r>
      <w:r w:rsidRPr="001F6F52">
        <w:rPr>
          <w:color w:val="auto"/>
          <w:sz w:val="26"/>
          <w:szCs w:val="26"/>
          <w:lang w:val="bg-BG"/>
        </w:rPr>
        <w:t xml:space="preserve"> фондовете и механизмите на ЕС за развитие, сътрудничество и хуманитарна помощ, отговор на COVID-19, Регионалния доверителен фонд на ЕС в отговор на Сирийската криза, Извънредния доверителен фонд на ЕС за стабилност и преодоляване на първопричините за незаконната миграция и разселването на хора в Африка, Механизма за бежанците в Турция и др.</w:t>
      </w:r>
    </w:p>
    <w:p w:rsidR="00922AA7" w:rsidRPr="001F6F52" w:rsidRDefault="009A1838" w:rsidP="00FA5B35">
      <w:pPr>
        <w:pStyle w:val="Default"/>
        <w:spacing w:after="120"/>
        <w:jc w:val="both"/>
        <w:rPr>
          <w:color w:val="auto"/>
          <w:sz w:val="26"/>
          <w:szCs w:val="26"/>
          <w:lang w:val="bg-BG"/>
        </w:rPr>
      </w:pPr>
      <w:r w:rsidRPr="001F6F52">
        <w:rPr>
          <w:color w:val="auto"/>
          <w:sz w:val="26"/>
          <w:szCs w:val="26"/>
          <w:lang w:val="bg-BG"/>
        </w:rPr>
        <w:t>При търсенето на ефективното съчетаване на хуманитарна помощ и помощ за развитие България ще взаимодейства на терен с ЕС, ДЧЕС и други донори.</w:t>
      </w:r>
    </w:p>
    <w:p w:rsidR="009A1838" w:rsidRPr="001F6F52" w:rsidRDefault="009A1838" w:rsidP="00FA5B35">
      <w:pPr>
        <w:pStyle w:val="Default"/>
        <w:spacing w:after="120"/>
        <w:jc w:val="both"/>
        <w:rPr>
          <w:color w:val="auto"/>
          <w:sz w:val="26"/>
          <w:szCs w:val="26"/>
          <w:lang w:val="bg-BG"/>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701"/>
        <w:gridCol w:w="1842"/>
        <w:gridCol w:w="1985"/>
      </w:tblGrid>
      <w:tr w:rsidR="009A1838" w:rsidRPr="007E37DB" w:rsidTr="00AA0941">
        <w:tc>
          <w:tcPr>
            <w:tcW w:w="1696" w:type="dxa"/>
            <w:shd w:val="clear" w:color="auto" w:fill="B7DFA8"/>
            <w:vAlign w:val="center"/>
          </w:tcPr>
          <w:p w:rsidR="009A1838" w:rsidRPr="00AA0941" w:rsidRDefault="009A1838" w:rsidP="00AA0941">
            <w:pPr>
              <w:spacing w:after="120" w:line="240" w:lineRule="auto"/>
              <w:jc w:val="center"/>
              <w:rPr>
                <w:color w:val="000000"/>
                <w:sz w:val="18"/>
                <w:szCs w:val="18"/>
                <w:lang w:val="bg-BG"/>
              </w:rPr>
            </w:pPr>
            <w:r w:rsidRPr="00AA0941">
              <w:rPr>
                <w:rFonts w:ascii="Cambria" w:hAnsi="Cambria"/>
                <w:b/>
                <w:color w:val="000000"/>
                <w:sz w:val="18"/>
                <w:szCs w:val="18"/>
                <w:lang w:val="bg-BG"/>
              </w:rPr>
              <w:t>ЦЕЛИ</w:t>
            </w:r>
          </w:p>
        </w:tc>
        <w:tc>
          <w:tcPr>
            <w:tcW w:w="2127" w:type="dxa"/>
            <w:shd w:val="clear" w:color="auto" w:fill="B7DFA8"/>
            <w:vAlign w:val="center"/>
          </w:tcPr>
          <w:p w:rsidR="009A1838" w:rsidRPr="00AA0941" w:rsidRDefault="009A1838" w:rsidP="00AA0941">
            <w:pPr>
              <w:spacing w:after="120" w:line="240" w:lineRule="auto"/>
              <w:rPr>
                <w:rFonts w:ascii="Cambria" w:hAnsi="Cambria" w:cs="Calibri"/>
                <w:sz w:val="18"/>
                <w:szCs w:val="18"/>
                <w:lang w:val="bg-BG"/>
              </w:rPr>
            </w:pPr>
            <w:r w:rsidRPr="00AA0941">
              <w:rPr>
                <w:rFonts w:ascii="Cambria" w:hAnsi="Cambria" w:cs="Calibri"/>
                <w:sz w:val="18"/>
                <w:szCs w:val="18"/>
                <w:lang w:val="bg-BG"/>
              </w:rPr>
              <w:t xml:space="preserve">Утвърждаване на върховенството на закона, реформиране на публичния сектор, изграждане на капацитет на местно ниво, </w:t>
            </w:r>
            <w:r w:rsidRPr="00AA0941">
              <w:rPr>
                <w:rFonts w:ascii="Cambria" w:hAnsi="Cambria"/>
                <w:iCs/>
                <w:sz w:val="18"/>
                <w:szCs w:val="18"/>
                <w:lang w:val="bg-BG"/>
              </w:rPr>
              <w:t>защита и гарантиране правата на човека със специално внимание към жените, децата, хората с увреждания и други уязвими групи</w:t>
            </w:r>
          </w:p>
        </w:tc>
        <w:tc>
          <w:tcPr>
            <w:tcW w:w="1701"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Повишаване на качеството на образованието, вкл. чрез подобряване на образователната инфраструктура</w:t>
            </w:r>
          </w:p>
        </w:tc>
        <w:tc>
          <w:tcPr>
            <w:tcW w:w="1842"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Повишаване на качеството на здравеопазването, вкл. чрез подобряване на инфраструктурата и на подготвеността за отговор на пандемии</w:t>
            </w:r>
          </w:p>
        </w:tc>
        <w:tc>
          <w:tcPr>
            <w:tcW w:w="1985"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Устойчиво икономическо развитие и подкрепа за устойчива заетост, подкрепа за бизнеса в прилагането на стандартите на ЕС, преодоляване на негативните социално-икономически последици от COVID-19</w:t>
            </w:r>
          </w:p>
        </w:tc>
      </w:tr>
      <w:tr w:rsidR="009A1838" w:rsidRPr="007E37DB" w:rsidTr="00AA0941">
        <w:tc>
          <w:tcPr>
            <w:tcW w:w="1696" w:type="dxa"/>
            <w:shd w:val="clear" w:color="auto" w:fill="B7DFA8"/>
            <w:vAlign w:val="center"/>
          </w:tcPr>
          <w:p w:rsidR="009A1838" w:rsidRPr="00AA0941" w:rsidRDefault="009A1838"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СЕКТОРИ</w:t>
            </w:r>
          </w:p>
        </w:tc>
        <w:tc>
          <w:tcPr>
            <w:tcW w:w="2127"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Добро управление и гражданско общество</w:t>
            </w:r>
          </w:p>
        </w:tc>
        <w:tc>
          <w:tcPr>
            <w:tcW w:w="1701"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Качествено образование</w:t>
            </w:r>
          </w:p>
        </w:tc>
        <w:tc>
          <w:tcPr>
            <w:tcW w:w="1842"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 xml:space="preserve">Здравеопазване </w:t>
            </w:r>
          </w:p>
        </w:tc>
        <w:tc>
          <w:tcPr>
            <w:tcW w:w="1985" w:type="dxa"/>
            <w:shd w:val="clear" w:color="auto" w:fill="B7DFA8"/>
            <w:vAlign w:val="center"/>
          </w:tcPr>
          <w:p w:rsidR="009A1838" w:rsidRPr="00AA0941" w:rsidRDefault="009A1838" w:rsidP="00AA0941">
            <w:pPr>
              <w:spacing w:after="120" w:line="240" w:lineRule="auto"/>
              <w:rPr>
                <w:rFonts w:ascii="Cambria" w:hAnsi="Cambria"/>
                <w:sz w:val="18"/>
                <w:szCs w:val="18"/>
                <w:lang w:val="bg-BG"/>
              </w:rPr>
            </w:pPr>
            <w:r w:rsidRPr="00AA0941">
              <w:rPr>
                <w:rFonts w:ascii="Cambria" w:hAnsi="Cambria"/>
                <w:sz w:val="18"/>
                <w:szCs w:val="18"/>
                <w:lang w:val="bg-BG"/>
              </w:rPr>
              <w:t xml:space="preserve">Икономически сектор и услуги, </w:t>
            </w:r>
            <w:r w:rsidRPr="00AA0941">
              <w:rPr>
                <w:rFonts w:ascii="Cambria" w:hAnsi="Cambria"/>
                <w:sz w:val="18"/>
                <w:szCs w:val="18"/>
                <w:lang w:val="bg-BG"/>
              </w:rPr>
              <w:lastRenderedPageBreak/>
              <w:t>производствен сектор</w:t>
            </w:r>
          </w:p>
        </w:tc>
      </w:tr>
      <w:tr w:rsidR="009A1838" w:rsidRPr="00AA0941" w:rsidTr="00AA0941">
        <w:tc>
          <w:tcPr>
            <w:tcW w:w="1696" w:type="dxa"/>
            <w:shd w:val="clear" w:color="auto" w:fill="auto"/>
            <w:vAlign w:val="center"/>
          </w:tcPr>
          <w:p w:rsidR="009A1838" w:rsidRPr="00AA0941" w:rsidRDefault="009A1838"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lastRenderedPageBreak/>
              <w:t>ЦЕЛИ ЗА УСТОЙЧИВО РАЗВИТИЕ</w:t>
            </w:r>
          </w:p>
        </w:tc>
        <w:tc>
          <w:tcPr>
            <w:tcW w:w="2127" w:type="dxa"/>
            <w:shd w:val="clear" w:color="auto" w:fill="auto"/>
            <w:vAlign w:val="center"/>
          </w:tcPr>
          <w:p w:rsidR="009A1838" w:rsidRPr="00AA0941" w:rsidRDefault="009A1838" w:rsidP="00AA0941">
            <w:pPr>
              <w:spacing w:after="120" w:line="240" w:lineRule="auto"/>
              <w:jc w:val="center"/>
              <w:rPr>
                <w:sz w:val="6"/>
                <w:szCs w:val="18"/>
                <w:lang w:val="bg-BG"/>
              </w:rPr>
            </w:pPr>
          </w:p>
          <w:p w:rsidR="009A1838" w:rsidRPr="00AA0941" w:rsidRDefault="00224AED" w:rsidP="00AA0941">
            <w:pPr>
              <w:spacing w:after="120" w:line="240" w:lineRule="auto"/>
              <w:jc w:val="center"/>
              <w:rPr>
                <w:sz w:val="18"/>
                <w:szCs w:val="18"/>
                <w:lang w:val="bg-BG"/>
              </w:rPr>
            </w:pPr>
            <w:r>
              <w:rPr>
                <w:noProof/>
              </w:rPr>
              <w:drawing>
                <wp:inline distT="0" distB="0" distL="0" distR="0">
                  <wp:extent cx="857250" cy="876300"/>
                  <wp:effectExtent l="0" t="0" r="0" b="0"/>
                  <wp:docPr id="1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cstate="print">
                            <a:extLst>
                              <a:ext uri="{28A0092B-C50C-407E-A947-70E740481C1C}">
                                <a14:useLocalDpi xmlns:a14="http://schemas.microsoft.com/office/drawing/2010/main" val="0"/>
                              </a:ext>
                            </a:extLst>
                          </a:blip>
                          <a:srcRect l="49838" t="73669" r="38943" b="5325"/>
                          <a:stretch>
                            <a:fillRect/>
                          </a:stretch>
                        </pic:blipFill>
                        <pic:spPr bwMode="auto">
                          <a:xfrm>
                            <a:off x="0" y="0"/>
                            <a:ext cx="857250" cy="876300"/>
                          </a:xfrm>
                          <a:prstGeom prst="rect">
                            <a:avLst/>
                          </a:prstGeom>
                          <a:noFill/>
                          <a:ln>
                            <a:noFill/>
                          </a:ln>
                        </pic:spPr>
                      </pic:pic>
                    </a:graphicData>
                  </a:graphic>
                </wp:inline>
              </w:drawing>
            </w:r>
          </w:p>
        </w:tc>
        <w:tc>
          <w:tcPr>
            <w:tcW w:w="1701" w:type="dxa"/>
            <w:shd w:val="clear" w:color="auto" w:fill="auto"/>
            <w:vAlign w:val="center"/>
          </w:tcPr>
          <w:p w:rsidR="009A1838" w:rsidRPr="00AA0941" w:rsidRDefault="009A1838" w:rsidP="00AA0941">
            <w:pPr>
              <w:spacing w:after="120" w:line="240" w:lineRule="auto"/>
              <w:jc w:val="center"/>
              <w:rPr>
                <w:sz w:val="6"/>
                <w:szCs w:val="18"/>
                <w:lang w:val="bg-BG"/>
              </w:rPr>
            </w:pPr>
          </w:p>
          <w:p w:rsidR="009A1838" w:rsidRPr="00AA0941" w:rsidRDefault="00224AED" w:rsidP="00AA0941">
            <w:pPr>
              <w:spacing w:after="120" w:line="240" w:lineRule="auto"/>
              <w:jc w:val="center"/>
              <w:rPr>
                <w:sz w:val="18"/>
                <w:szCs w:val="18"/>
                <w:lang w:val="bg-BG"/>
              </w:rPr>
            </w:pPr>
            <w:r>
              <w:rPr>
                <w:noProof/>
              </w:rPr>
              <w:drawing>
                <wp:inline distT="0" distB="0" distL="0" distR="0">
                  <wp:extent cx="933450" cy="885825"/>
                  <wp:effectExtent l="0" t="0" r="0" b="0"/>
                  <wp:docPr id="1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885825"/>
                          </a:xfrm>
                          <a:prstGeom prst="rect">
                            <a:avLst/>
                          </a:prstGeom>
                          <a:noFill/>
                          <a:ln>
                            <a:noFill/>
                          </a:ln>
                        </pic:spPr>
                      </pic:pic>
                    </a:graphicData>
                  </a:graphic>
                </wp:inline>
              </w:drawing>
            </w:r>
          </w:p>
        </w:tc>
        <w:tc>
          <w:tcPr>
            <w:tcW w:w="1842" w:type="dxa"/>
            <w:shd w:val="clear" w:color="auto" w:fill="auto"/>
            <w:vAlign w:val="center"/>
          </w:tcPr>
          <w:p w:rsidR="009A1838" w:rsidRPr="00AA0941" w:rsidRDefault="009A1838" w:rsidP="00AA0941">
            <w:pPr>
              <w:spacing w:after="120" w:line="240" w:lineRule="auto"/>
              <w:jc w:val="center"/>
              <w:rPr>
                <w:sz w:val="6"/>
                <w:szCs w:val="18"/>
                <w:lang w:val="bg-BG"/>
              </w:rPr>
            </w:pPr>
          </w:p>
          <w:p w:rsidR="009A1838" w:rsidRPr="00AA0941" w:rsidRDefault="00224AED" w:rsidP="00AA0941">
            <w:pPr>
              <w:spacing w:after="120" w:line="240" w:lineRule="auto"/>
              <w:jc w:val="center"/>
              <w:rPr>
                <w:sz w:val="18"/>
                <w:szCs w:val="18"/>
                <w:lang w:val="bg-BG"/>
              </w:rPr>
            </w:pPr>
            <w:r>
              <w:rPr>
                <w:noProof/>
              </w:rPr>
              <w:drawing>
                <wp:inline distT="0" distB="0" distL="0" distR="0">
                  <wp:extent cx="904875" cy="904875"/>
                  <wp:effectExtent l="0" t="0" r="0" b="0"/>
                  <wp:docPr id="1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1985" w:type="dxa"/>
            <w:shd w:val="clear" w:color="auto" w:fill="auto"/>
            <w:vAlign w:val="center"/>
          </w:tcPr>
          <w:p w:rsidR="009A1838" w:rsidRPr="00AA0941" w:rsidRDefault="009A1838" w:rsidP="00AA0941">
            <w:pPr>
              <w:spacing w:after="120" w:line="240" w:lineRule="auto"/>
              <w:jc w:val="center"/>
              <w:rPr>
                <w:sz w:val="6"/>
                <w:szCs w:val="18"/>
                <w:lang w:val="bg-BG"/>
              </w:rPr>
            </w:pPr>
          </w:p>
          <w:p w:rsidR="009A1838" w:rsidRPr="00AA0941" w:rsidRDefault="00224AED" w:rsidP="00AA0941">
            <w:pPr>
              <w:spacing w:after="120" w:line="240" w:lineRule="auto"/>
              <w:jc w:val="center"/>
              <w:rPr>
                <w:sz w:val="18"/>
                <w:szCs w:val="18"/>
                <w:lang w:val="bg-BG"/>
              </w:rPr>
            </w:pPr>
            <w:r>
              <w:rPr>
                <w:noProof/>
              </w:rPr>
              <w:drawing>
                <wp:inline distT="0" distB="0" distL="0" distR="0">
                  <wp:extent cx="885825" cy="895350"/>
                  <wp:effectExtent l="0" t="0" r="0" b="0"/>
                  <wp:docPr id="1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tc>
      </w:tr>
      <w:tr w:rsidR="009A1838" w:rsidRPr="00AA0941" w:rsidTr="00AA0941">
        <w:tc>
          <w:tcPr>
            <w:tcW w:w="1696" w:type="dxa"/>
            <w:shd w:val="clear" w:color="auto" w:fill="auto"/>
            <w:vAlign w:val="center"/>
          </w:tcPr>
          <w:p w:rsidR="009A1838" w:rsidRPr="00AA0941" w:rsidRDefault="009A1838"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МНОГО-СЕКТОРНИ ТЕМИ</w:t>
            </w:r>
          </w:p>
        </w:tc>
        <w:tc>
          <w:tcPr>
            <w:tcW w:w="7655" w:type="dxa"/>
            <w:gridSpan w:val="4"/>
            <w:shd w:val="clear" w:color="auto" w:fill="auto"/>
            <w:vAlign w:val="center"/>
          </w:tcPr>
          <w:p w:rsidR="009A1838" w:rsidRPr="00AA0941" w:rsidRDefault="009A1838" w:rsidP="00AA0941">
            <w:pPr>
              <w:spacing w:after="120" w:line="240" w:lineRule="auto"/>
              <w:rPr>
                <w:sz w:val="6"/>
                <w:szCs w:val="18"/>
                <w:lang w:val="bg-BG"/>
              </w:rPr>
            </w:pPr>
            <w:r w:rsidRPr="00AA0941">
              <w:rPr>
                <w:sz w:val="18"/>
                <w:szCs w:val="18"/>
                <w:lang w:val="bg-BG"/>
              </w:rPr>
              <w:t xml:space="preserve">            </w:t>
            </w:r>
          </w:p>
          <w:p w:rsidR="009A1838" w:rsidRPr="00AA0941" w:rsidRDefault="009A1838" w:rsidP="00AA0941">
            <w:pPr>
              <w:spacing w:after="120" w:line="240" w:lineRule="auto"/>
              <w:rPr>
                <w:sz w:val="18"/>
                <w:szCs w:val="18"/>
                <w:lang w:val="bg-BG"/>
              </w:rPr>
            </w:pPr>
            <w:r w:rsidRPr="00AA0941">
              <w:rPr>
                <w:sz w:val="18"/>
                <w:szCs w:val="18"/>
                <w:lang w:val="bg-BG"/>
              </w:rPr>
              <w:t xml:space="preserve">       </w:t>
            </w:r>
            <w:r w:rsidR="00224AED">
              <w:rPr>
                <w:noProof/>
              </w:rPr>
              <w:drawing>
                <wp:inline distT="0" distB="0" distL="0" distR="0">
                  <wp:extent cx="866775" cy="895350"/>
                  <wp:effectExtent l="0" t="0" r="0" b="0"/>
                  <wp:docPr id="1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r w:rsidRPr="00AA0941">
              <w:rPr>
                <w:sz w:val="18"/>
                <w:szCs w:val="18"/>
                <w:lang w:val="bg-BG"/>
              </w:rPr>
              <w:t xml:space="preserve">             </w:t>
            </w:r>
            <w:r w:rsidR="00224AED">
              <w:rPr>
                <w:noProof/>
              </w:rPr>
              <w:drawing>
                <wp:inline distT="0" distB="0" distL="0" distR="0">
                  <wp:extent cx="885825" cy="895350"/>
                  <wp:effectExtent l="0" t="0" r="0" b="0"/>
                  <wp:docPr id="2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r w:rsidR="001D5BEE" w:rsidRPr="00AA0941">
              <w:rPr>
                <w:sz w:val="18"/>
                <w:szCs w:val="18"/>
                <w:lang w:val="bg-BG"/>
              </w:rPr>
              <w:t xml:space="preserve"> </w:t>
            </w:r>
            <w:r w:rsidR="004E4B53" w:rsidRPr="00AA0941">
              <w:rPr>
                <w:sz w:val="18"/>
                <w:szCs w:val="18"/>
                <w:lang w:val="bg-BG"/>
              </w:rPr>
              <w:t xml:space="preserve"> </w:t>
            </w:r>
            <w:r w:rsidR="001D5BEE" w:rsidRPr="00AA0941">
              <w:rPr>
                <w:sz w:val="18"/>
                <w:szCs w:val="18"/>
                <w:lang w:val="bg-BG"/>
              </w:rPr>
              <w:t xml:space="preserve">   </w:t>
            </w:r>
            <w:r w:rsidR="004E4B53" w:rsidRPr="00AA0941">
              <w:rPr>
                <w:sz w:val="18"/>
                <w:szCs w:val="18"/>
                <w:lang w:val="bg-BG"/>
              </w:rPr>
              <w:t xml:space="preserve">  </w:t>
            </w:r>
            <w:r w:rsidR="001D5BEE" w:rsidRPr="00AA0941">
              <w:rPr>
                <w:sz w:val="18"/>
                <w:szCs w:val="18"/>
                <w:lang w:val="bg-BG"/>
              </w:rPr>
              <w:t xml:space="preserve">   </w:t>
            </w:r>
            <w:r w:rsidR="00224AED">
              <w:rPr>
                <w:noProof/>
              </w:rPr>
              <w:drawing>
                <wp:inline distT="0" distB="0" distL="0" distR="0">
                  <wp:extent cx="904875" cy="866775"/>
                  <wp:effectExtent l="0" t="0" r="0" b="0"/>
                  <wp:docPr id="2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r>
    </w:tbl>
    <w:p w:rsidR="009A1838" w:rsidRDefault="009A1838" w:rsidP="00FA5B35">
      <w:pPr>
        <w:pStyle w:val="Default"/>
        <w:spacing w:after="120"/>
        <w:jc w:val="both"/>
        <w:rPr>
          <w:color w:val="auto"/>
          <w:sz w:val="26"/>
          <w:szCs w:val="26"/>
          <w:lang w:val="bg-BG"/>
        </w:rPr>
      </w:pPr>
    </w:p>
    <w:p w:rsidR="00CC24DD" w:rsidRPr="00AA0941" w:rsidRDefault="004C1236" w:rsidP="00FA5B35">
      <w:pPr>
        <w:pStyle w:val="Heading3"/>
        <w:spacing w:before="0" w:after="120" w:line="240" w:lineRule="auto"/>
        <w:ind w:left="567"/>
        <w:rPr>
          <w:rFonts w:ascii="Cambria" w:hAnsi="Cambria"/>
          <w:i/>
          <w:color w:val="3E762A"/>
          <w:sz w:val="26"/>
          <w:szCs w:val="26"/>
          <w:lang w:val="bg-BG"/>
        </w:rPr>
      </w:pPr>
      <w:bookmarkStart w:id="15" w:name="_Toc44935908"/>
      <w:bookmarkStart w:id="16" w:name="_Toc46327646"/>
      <w:r w:rsidRPr="00AA0941">
        <w:rPr>
          <w:rFonts w:ascii="Cambria" w:hAnsi="Cambria"/>
          <w:i/>
          <w:color w:val="3E762A"/>
          <w:sz w:val="26"/>
          <w:szCs w:val="26"/>
          <w:lang w:val="bg-BG"/>
        </w:rPr>
        <w:t>3.1.4.</w:t>
      </w:r>
      <w:r w:rsidRPr="00AA0941">
        <w:rPr>
          <w:rFonts w:ascii="Cambria" w:hAnsi="Cambria"/>
          <w:i/>
          <w:color w:val="3E762A"/>
          <w:sz w:val="26"/>
          <w:szCs w:val="26"/>
          <w:lang w:val="bg-BG"/>
        </w:rPr>
        <w:tab/>
        <w:t>Африка</w:t>
      </w:r>
      <w:r w:rsidR="001D5BEE" w:rsidRPr="00AA0941">
        <w:rPr>
          <w:rFonts w:ascii="Cambria" w:hAnsi="Cambria"/>
          <w:i/>
          <w:color w:val="3E762A"/>
          <w:sz w:val="26"/>
          <w:szCs w:val="26"/>
          <w:lang w:val="bg-BG"/>
        </w:rPr>
        <w:t xml:space="preserve"> на юг от Сахара</w:t>
      </w:r>
      <w:bookmarkEnd w:id="15"/>
      <w:bookmarkEnd w:id="16"/>
      <w:r w:rsidR="001D5BEE" w:rsidRPr="00AA0941">
        <w:rPr>
          <w:rFonts w:ascii="Cambria" w:hAnsi="Cambria"/>
          <w:i/>
          <w:color w:val="3E762A"/>
          <w:sz w:val="26"/>
          <w:szCs w:val="26"/>
          <w:lang w:val="bg-BG"/>
        </w:rPr>
        <w:t xml:space="preserve"> </w:t>
      </w:r>
    </w:p>
    <w:p w:rsidR="004C1236" w:rsidRPr="00AA0941" w:rsidRDefault="001D5BEE" w:rsidP="00FA5B35">
      <w:pPr>
        <w:pStyle w:val="Heading3"/>
        <w:spacing w:before="0" w:after="120" w:line="240" w:lineRule="auto"/>
        <w:ind w:left="567"/>
        <w:rPr>
          <w:rFonts w:ascii="Cambria" w:hAnsi="Cambria"/>
          <w:i/>
          <w:color w:val="3E762A"/>
          <w:sz w:val="26"/>
          <w:szCs w:val="26"/>
          <w:lang w:val="bg-BG"/>
        </w:rPr>
      </w:pPr>
      <w:bookmarkStart w:id="17" w:name="_Toc46327647"/>
      <w:r w:rsidRPr="00AA0941">
        <w:rPr>
          <w:rFonts w:ascii="Cambria" w:hAnsi="Cambria"/>
          <w:i/>
          <w:color w:val="3E762A"/>
          <w:sz w:val="26"/>
          <w:szCs w:val="26"/>
          <w:lang w:val="bg-BG"/>
        </w:rPr>
        <w:t>(</w:t>
      </w:r>
      <w:r w:rsidR="003B5611" w:rsidRPr="00AA0941">
        <w:rPr>
          <w:rFonts w:ascii="Cambria" w:hAnsi="Cambria"/>
          <w:i/>
          <w:color w:val="3E762A"/>
          <w:sz w:val="26"/>
          <w:szCs w:val="26"/>
          <w:lang w:val="bg-BG"/>
        </w:rPr>
        <w:t>Ангола, Етиопия, Намибия и Нигерия</w:t>
      </w:r>
      <w:r w:rsidRPr="00AA0941">
        <w:rPr>
          <w:rFonts w:ascii="Cambria" w:hAnsi="Cambria"/>
          <w:i/>
          <w:color w:val="3E762A"/>
          <w:sz w:val="26"/>
          <w:szCs w:val="26"/>
          <w:lang w:val="bg-BG"/>
        </w:rPr>
        <w:t>)</w:t>
      </w:r>
      <w:bookmarkEnd w:id="17"/>
    </w:p>
    <w:p w:rsidR="001D5BEE" w:rsidRPr="001F6F52" w:rsidRDefault="001D5BEE" w:rsidP="00FA5B35">
      <w:pPr>
        <w:pStyle w:val="Default"/>
        <w:spacing w:after="120"/>
        <w:jc w:val="both"/>
        <w:rPr>
          <w:sz w:val="26"/>
          <w:szCs w:val="26"/>
          <w:lang w:val="bg-BG"/>
        </w:rPr>
      </w:pPr>
      <w:r w:rsidRPr="001F6F52">
        <w:rPr>
          <w:sz w:val="26"/>
          <w:szCs w:val="26"/>
          <w:lang w:val="bg-BG"/>
        </w:rPr>
        <w:t xml:space="preserve">България ще активизира своето партньорство с четири най-слабо развити и слабо развити страни от региона на Африка на юг от Сахара в продължение на този географски приоритет от Средносрочната програма за периода 2016-2019, водена от принципа „никой да не бъде изоставен“ на </w:t>
      </w:r>
      <w:r w:rsidR="00B26C03" w:rsidRPr="006943EF">
        <w:rPr>
          <w:i/>
          <w:sz w:val="26"/>
          <w:szCs w:val="26"/>
          <w:lang w:val="bg-BG"/>
        </w:rPr>
        <w:t xml:space="preserve">Дневен ред </w:t>
      </w:r>
      <w:r w:rsidRPr="006943EF">
        <w:rPr>
          <w:i/>
          <w:sz w:val="26"/>
          <w:szCs w:val="26"/>
          <w:lang w:val="bg-BG"/>
        </w:rPr>
        <w:t>2030 на ООН</w:t>
      </w:r>
      <w:r w:rsidR="00B26C03" w:rsidRPr="006943EF">
        <w:rPr>
          <w:i/>
          <w:sz w:val="26"/>
          <w:szCs w:val="26"/>
          <w:lang w:val="bg-BG"/>
        </w:rPr>
        <w:t xml:space="preserve"> за устойчиво развитие</w:t>
      </w:r>
      <w:r w:rsidRPr="001F6F52">
        <w:rPr>
          <w:sz w:val="26"/>
          <w:szCs w:val="26"/>
          <w:lang w:val="bg-BG"/>
        </w:rPr>
        <w:t>, като действа съобразно с основните направления на Всеобхватната стратегия на ЕС за Африка</w:t>
      </w:r>
      <w:r w:rsidRPr="001F6F52">
        <w:rPr>
          <w:sz w:val="26"/>
          <w:szCs w:val="26"/>
          <w:vertAlign w:val="superscript"/>
          <w:lang w:val="bg-BG"/>
        </w:rPr>
        <w:footnoteReference w:id="5"/>
      </w:r>
      <w:r w:rsidRPr="001F6F52">
        <w:rPr>
          <w:sz w:val="26"/>
          <w:szCs w:val="26"/>
          <w:lang w:val="bg-BG"/>
        </w:rPr>
        <w:t xml:space="preserve">. </w:t>
      </w:r>
    </w:p>
    <w:p w:rsidR="001D5BEE" w:rsidRPr="001F6F52" w:rsidRDefault="001D5BEE" w:rsidP="00FA5B35">
      <w:pPr>
        <w:pStyle w:val="Default"/>
        <w:spacing w:after="120"/>
        <w:jc w:val="both"/>
        <w:rPr>
          <w:sz w:val="26"/>
          <w:szCs w:val="26"/>
          <w:lang w:val="bg-BG"/>
        </w:rPr>
      </w:pPr>
      <w:r w:rsidRPr="001F6F52">
        <w:rPr>
          <w:sz w:val="26"/>
          <w:szCs w:val="26"/>
          <w:lang w:val="bg-BG"/>
        </w:rPr>
        <w:t xml:space="preserve">Това обновено партньорство ще се възползва от традициите в приятелските отношения и от натрупания опит в търговско-икономическото сътрудничество. Наличието на български посолства и консулства в региона, покриващи тези страни, като и на сдружения на завършилите образование в България, представлява благоприятен фактор за реализацията на проекти. </w:t>
      </w:r>
    </w:p>
    <w:p w:rsidR="001D5BEE" w:rsidRPr="001F6F52" w:rsidRDefault="001D5BEE" w:rsidP="00FA5B35">
      <w:pPr>
        <w:pStyle w:val="Default"/>
        <w:spacing w:after="120"/>
        <w:jc w:val="both"/>
        <w:rPr>
          <w:sz w:val="26"/>
          <w:szCs w:val="26"/>
          <w:lang w:val="bg-BG"/>
        </w:rPr>
      </w:pPr>
      <w:r w:rsidRPr="001F6F52">
        <w:rPr>
          <w:sz w:val="26"/>
          <w:szCs w:val="26"/>
          <w:lang w:val="bg-BG"/>
        </w:rPr>
        <w:t>България ще предоставя своя опит и експертиза в секторите образование – чрез отпускане на стипендии, здравеопазване и земеделие чрез изпращане на български специалисти и споделяне на знания и опит (вкл. доброволци) с цел да подобри устойчивото развитие в страните партньори, да повиши тяхната резистентност в посрещането на различни предизвикателства, свързани с миграцията, промяната на климата, икономическо</w:t>
      </w:r>
      <w:r w:rsidR="00B82ACF">
        <w:rPr>
          <w:sz w:val="26"/>
          <w:szCs w:val="26"/>
          <w:lang w:val="bg-BG"/>
        </w:rPr>
        <w:t>то</w:t>
      </w:r>
      <w:r w:rsidRPr="001F6F52">
        <w:rPr>
          <w:sz w:val="26"/>
          <w:szCs w:val="26"/>
          <w:lang w:val="bg-BG"/>
        </w:rPr>
        <w:t xml:space="preserve"> развитие и заетост. Справянето с негативните социално-икономически последици от пандемията COVID-19 ще изисква продължителни усилия в средносрочна перспектива. </w:t>
      </w:r>
    </w:p>
    <w:p w:rsidR="001D5BEE" w:rsidRPr="001F6F52" w:rsidRDefault="001D5BEE" w:rsidP="00FA5B35">
      <w:pPr>
        <w:pStyle w:val="Default"/>
        <w:spacing w:after="120"/>
        <w:jc w:val="both"/>
        <w:rPr>
          <w:sz w:val="26"/>
          <w:szCs w:val="26"/>
          <w:lang w:val="bg-BG"/>
        </w:rPr>
      </w:pPr>
      <w:r w:rsidRPr="001F6F52">
        <w:rPr>
          <w:sz w:val="26"/>
          <w:szCs w:val="26"/>
          <w:lang w:val="bg-BG"/>
        </w:rPr>
        <w:t>Координираното взаимодействие на терен с ЕС и държавите членки на ЕС ще повиши възможностите за разгръщането на сътрудничеството за развитие.</w:t>
      </w:r>
    </w:p>
    <w:p w:rsidR="001D5BEE" w:rsidRPr="001F6F52" w:rsidRDefault="001D5BEE" w:rsidP="00FA5B35">
      <w:pPr>
        <w:pStyle w:val="Default"/>
        <w:spacing w:after="120"/>
        <w:jc w:val="both"/>
        <w:rPr>
          <w:sz w:val="26"/>
          <w:szCs w:val="26"/>
          <w:lang w:val="bg-BG"/>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7"/>
        <w:gridCol w:w="1701"/>
        <w:gridCol w:w="1842"/>
        <w:gridCol w:w="2805"/>
      </w:tblGrid>
      <w:tr w:rsidR="001D5BEE" w:rsidRPr="007E37DB" w:rsidTr="00AA0941">
        <w:trPr>
          <w:jc w:val="center"/>
        </w:trPr>
        <w:tc>
          <w:tcPr>
            <w:tcW w:w="2737" w:type="dxa"/>
            <w:shd w:val="clear" w:color="auto" w:fill="B7DFA8"/>
            <w:vAlign w:val="center"/>
          </w:tcPr>
          <w:p w:rsidR="001D5BEE" w:rsidRPr="00AA0941" w:rsidRDefault="001D5BEE" w:rsidP="00AA0941">
            <w:pPr>
              <w:spacing w:after="120" w:line="240" w:lineRule="auto"/>
              <w:jc w:val="center"/>
              <w:rPr>
                <w:color w:val="000000"/>
                <w:sz w:val="18"/>
                <w:szCs w:val="18"/>
                <w:lang w:val="bg-BG"/>
              </w:rPr>
            </w:pPr>
            <w:r w:rsidRPr="00AA0941">
              <w:rPr>
                <w:rFonts w:ascii="Cambria" w:hAnsi="Cambria"/>
                <w:b/>
                <w:color w:val="000000"/>
                <w:sz w:val="18"/>
                <w:szCs w:val="18"/>
                <w:lang w:val="bg-BG"/>
              </w:rPr>
              <w:t>ЦЕЛИ</w:t>
            </w:r>
          </w:p>
        </w:tc>
        <w:tc>
          <w:tcPr>
            <w:tcW w:w="1701" w:type="dxa"/>
            <w:shd w:val="clear" w:color="auto" w:fill="B7DFA8"/>
            <w:vAlign w:val="center"/>
          </w:tcPr>
          <w:p w:rsidR="001D5BEE" w:rsidRPr="00AA0941" w:rsidRDefault="001D5BEE" w:rsidP="00AA0941">
            <w:pPr>
              <w:spacing w:after="120" w:line="240" w:lineRule="auto"/>
              <w:rPr>
                <w:rFonts w:ascii="Cambria" w:hAnsi="Cambria"/>
                <w:sz w:val="18"/>
                <w:szCs w:val="18"/>
                <w:lang w:val="bg-BG"/>
              </w:rPr>
            </w:pPr>
            <w:r w:rsidRPr="00AA0941">
              <w:rPr>
                <w:rFonts w:ascii="Cambria" w:hAnsi="Cambria"/>
                <w:sz w:val="18"/>
                <w:szCs w:val="18"/>
                <w:lang w:val="bg-BG"/>
              </w:rPr>
              <w:t>Подобряване на достъпа до образование и квалификация, което открива възможности за заетост на младите хора</w:t>
            </w:r>
          </w:p>
        </w:tc>
        <w:tc>
          <w:tcPr>
            <w:tcW w:w="1842" w:type="dxa"/>
            <w:shd w:val="clear" w:color="auto" w:fill="B7DFA8"/>
            <w:vAlign w:val="center"/>
          </w:tcPr>
          <w:p w:rsidR="001D5BEE" w:rsidRPr="00AA0941" w:rsidRDefault="001D5BEE" w:rsidP="00AA0941">
            <w:pPr>
              <w:spacing w:after="120" w:line="240" w:lineRule="auto"/>
              <w:rPr>
                <w:rFonts w:ascii="Cambria" w:hAnsi="Cambria"/>
                <w:sz w:val="18"/>
                <w:szCs w:val="18"/>
                <w:lang w:val="bg-BG"/>
              </w:rPr>
            </w:pPr>
            <w:r w:rsidRPr="00AA0941">
              <w:rPr>
                <w:rFonts w:ascii="Cambria" w:hAnsi="Cambria"/>
                <w:sz w:val="18"/>
                <w:szCs w:val="18"/>
                <w:lang w:val="bg-BG"/>
              </w:rPr>
              <w:t>Повишаване на качеството на здравеопазването и на подготвеността за отговор на пандемии</w:t>
            </w:r>
          </w:p>
        </w:tc>
        <w:tc>
          <w:tcPr>
            <w:tcW w:w="2805" w:type="dxa"/>
            <w:shd w:val="clear" w:color="auto" w:fill="B7DFA8"/>
            <w:vAlign w:val="center"/>
          </w:tcPr>
          <w:p w:rsidR="001D5BEE" w:rsidRPr="00AA0941" w:rsidRDefault="001D5BEE" w:rsidP="00AA0941">
            <w:pPr>
              <w:spacing w:after="120" w:line="240" w:lineRule="auto"/>
              <w:rPr>
                <w:rFonts w:ascii="Cambria" w:hAnsi="Cambria"/>
                <w:sz w:val="18"/>
                <w:szCs w:val="18"/>
                <w:lang w:val="bg-BG"/>
              </w:rPr>
            </w:pPr>
            <w:r w:rsidRPr="00AA0941">
              <w:rPr>
                <w:rFonts w:ascii="Cambria" w:hAnsi="Cambria"/>
                <w:sz w:val="18"/>
                <w:szCs w:val="18"/>
                <w:lang w:val="bg-BG"/>
              </w:rPr>
              <w:t>Ус</w:t>
            </w:r>
            <w:r w:rsidR="003724BA" w:rsidRPr="00AA0941">
              <w:rPr>
                <w:rFonts w:ascii="Cambria" w:hAnsi="Cambria"/>
                <w:sz w:val="18"/>
                <w:szCs w:val="18"/>
                <w:lang w:val="bg-BG"/>
              </w:rPr>
              <w:t xml:space="preserve">тойчиво икономическо развитие, </w:t>
            </w:r>
            <w:r w:rsidRPr="00AA0941">
              <w:rPr>
                <w:rFonts w:ascii="Cambria" w:hAnsi="Cambria"/>
                <w:sz w:val="18"/>
                <w:szCs w:val="18"/>
                <w:lang w:val="bg-BG"/>
              </w:rPr>
              <w:t>подобряване на продоволствената сигурност, преодоляване на негативните социално-икономически последици от COVID-19</w:t>
            </w:r>
          </w:p>
        </w:tc>
      </w:tr>
      <w:tr w:rsidR="001D5BEE" w:rsidRPr="00AA0941" w:rsidTr="00AA0941">
        <w:trPr>
          <w:jc w:val="center"/>
        </w:trPr>
        <w:tc>
          <w:tcPr>
            <w:tcW w:w="2737" w:type="dxa"/>
            <w:shd w:val="clear" w:color="auto" w:fill="B7DFA8"/>
            <w:vAlign w:val="center"/>
          </w:tcPr>
          <w:p w:rsidR="001D5BEE" w:rsidRPr="00AA0941" w:rsidRDefault="001D5BEE"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СЕКТОРИ</w:t>
            </w:r>
          </w:p>
        </w:tc>
        <w:tc>
          <w:tcPr>
            <w:tcW w:w="1701" w:type="dxa"/>
            <w:shd w:val="clear" w:color="auto" w:fill="B7DFA8"/>
            <w:vAlign w:val="center"/>
          </w:tcPr>
          <w:p w:rsidR="001D5BEE" w:rsidRPr="00AA0941" w:rsidRDefault="001D5BEE" w:rsidP="00AA0941">
            <w:pPr>
              <w:spacing w:after="120" w:line="240" w:lineRule="auto"/>
              <w:rPr>
                <w:rFonts w:ascii="Cambria" w:hAnsi="Cambria"/>
                <w:sz w:val="18"/>
                <w:szCs w:val="18"/>
                <w:lang w:val="bg-BG"/>
              </w:rPr>
            </w:pPr>
            <w:r w:rsidRPr="00AA0941">
              <w:rPr>
                <w:rFonts w:ascii="Cambria" w:hAnsi="Cambria"/>
                <w:sz w:val="18"/>
                <w:szCs w:val="18"/>
                <w:lang w:val="bg-BG"/>
              </w:rPr>
              <w:t>Качествено образование</w:t>
            </w:r>
          </w:p>
        </w:tc>
        <w:tc>
          <w:tcPr>
            <w:tcW w:w="1842" w:type="dxa"/>
            <w:shd w:val="clear" w:color="auto" w:fill="B7DFA8"/>
            <w:vAlign w:val="center"/>
          </w:tcPr>
          <w:p w:rsidR="001D5BEE" w:rsidRPr="00AA0941" w:rsidRDefault="001D5BEE" w:rsidP="00AA0941">
            <w:pPr>
              <w:spacing w:after="120" w:line="240" w:lineRule="auto"/>
              <w:rPr>
                <w:rFonts w:ascii="Cambria" w:hAnsi="Cambria"/>
                <w:sz w:val="18"/>
                <w:szCs w:val="18"/>
                <w:lang w:val="bg-BG"/>
              </w:rPr>
            </w:pPr>
            <w:r w:rsidRPr="00AA0941">
              <w:rPr>
                <w:rFonts w:ascii="Cambria" w:hAnsi="Cambria"/>
                <w:sz w:val="18"/>
                <w:szCs w:val="18"/>
                <w:lang w:val="bg-BG"/>
              </w:rPr>
              <w:t xml:space="preserve">Здравеопазване </w:t>
            </w:r>
          </w:p>
        </w:tc>
        <w:tc>
          <w:tcPr>
            <w:tcW w:w="2805" w:type="dxa"/>
            <w:shd w:val="clear" w:color="auto" w:fill="B7DFA8"/>
            <w:vAlign w:val="center"/>
          </w:tcPr>
          <w:p w:rsidR="001D5BEE" w:rsidRPr="00AA0941" w:rsidRDefault="001D5BEE" w:rsidP="00AA0941">
            <w:pPr>
              <w:spacing w:after="120" w:line="240" w:lineRule="auto"/>
              <w:rPr>
                <w:rFonts w:ascii="Cambria" w:hAnsi="Cambria"/>
                <w:sz w:val="18"/>
                <w:szCs w:val="18"/>
                <w:lang w:val="bg-BG"/>
              </w:rPr>
            </w:pPr>
            <w:r w:rsidRPr="00AA0941">
              <w:rPr>
                <w:rFonts w:ascii="Cambria" w:hAnsi="Cambria"/>
                <w:sz w:val="18"/>
                <w:szCs w:val="18"/>
                <w:lang w:val="bg-BG"/>
              </w:rPr>
              <w:t>Аграрен сектор</w:t>
            </w:r>
          </w:p>
        </w:tc>
      </w:tr>
      <w:tr w:rsidR="001D5BEE" w:rsidRPr="00AA0941" w:rsidTr="00AA0941">
        <w:trPr>
          <w:jc w:val="center"/>
        </w:trPr>
        <w:tc>
          <w:tcPr>
            <w:tcW w:w="2737" w:type="dxa"/>
            <w:shd w:val="clear" w:color="auto" w:fill="auto"/>
            <w:vAlign w:val="center"/>
          </w:tcPr>
          <w:p w:rsidR="001D5BEE" w:rsidRPr="00AA0941" w:rsidRDefault="001D5BEE"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ЦЕЛИ ЗА УСТОЙЧИВО РАЗВИТИЕ</w:t>
            </w:r>
          </w:p>
        </w:tc>
        <w:tc>
          <w:tcPr>
            <w:tcW w:w="1701" w:type="dxa"/>
            <w:shd w:val="clear" w:color="auto" w:fill="auto"/>
            <w:vAlign w:val="center"/>
          </w:tcPr>
          <w:p w:rsidR="001D5BEE" w:rsidRPr="00AA0941" w:rsidRDefault="001D5BEE" w:rsidP="00AA0941">
            <w:pPr>
              <w:spacing w:after="120" w:line="240" w:lineRule="auto"/>
              <w:jc w:val="center"/>
              <w:rPr>
                <w:sz w:val="6"/>
                <w:szCs w:val="18"/>
                <w:lang w:val="bg-BG"/>
              </w:rPr>
            </w:pPr>
          </w:p>
          <w:p w:rsidR="001D5BEE" w:rsidRPr="00AA0941" w:rsidRDefault="00224AED" w:rsidP="00AA0941">
            <w:pPr>
              <w:spacing w:after="120" w:line="240" w:lineRule="auto"/>
              <w:jc w:val="center"/>
              <w:rPr>
                <w:sz w:val="18"/>
                <w:szCs w:val="18"/>
                <w:lang w:val="bg-BG"/>
              </w:rPr>
            </w:pPr>
            <w:r>
              <w:rPr>
                <w:noProof/>
              </w:rPr>
              <w:drawing>
                <wp:inline distT="0" distB="0" distL="0" distR="0">
                  <wp:extent cx="914400" cy="885825"/>
                  <wp:effectExtent l="0" t="0" r="0" b="0"/>
                  <wp:docPr id="2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tc>
        <w:tc>
          <w:tcPr>
            <w:tcW w:w="1842" w:type="dxa"/>
            <w:shd w:val="clear" w:color="auto" w:fill="auto"/>
            <w:vAlign w:val="center"/>
          </w:tcPr>
          <w:p w:rsidR="001D5BEE" w:rsidRPr="00AA0941" w:rsidRDefault="001D5BEE" w:rsidP="00AA0941">
            <w:pPr>
              <w:spacing w:after="120" w:line="240" w:lineRule="auto"/>
              <w:jc w:val="center"/>
              <w:rPr>
                <w:sz w:val="6"/>
                <w:szCs w:val="18"/>
                <w:lang w:val="bg-BG"/>
              </w:rPr>
            </w:pPr>
          </w:p>
          <w:p w:rsidR="001D5BEE" w:rsidRPr="00AA0941" w:rsidRDefault="00224AED" w:rsidP="00AA0941">
            <w:pPr>
              <w:spacing w:after="120" w:line="240" w:lineRule="auto"/>
              <w:jc w:val="center"/>
              <w:rPr>
                <w:sz w:val="18"/>
                <w:szCs w:val="18"/>
                <w:lang w:val="bg-BG"/>
              </w:rPr>
            </w:pPr>
            <w:r>
              <w:rPr>
                <w:noProof/>
              </w:rPr>
              <w:drawing>
                <wp:inline distT="0" distB="0" distL="0" distR="0">
                  <wp:extent cx="904875" cy="904875"/>
                  <wp:effectExtent l="0" t="0" r="0" b="0"/>
                  <wp:docPr id="2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2805" w:type="dxa"/>
            <w:shd w:val="clear" w:color="auto" w:fill="auto"/>
            <w:vAlign w:val="center"/>
          </w:tcPr>
          <w:p w:rsidR="001D5BEE" w:rsidRPr="00AA0941" w:rsidRDefault="001D5BEE" w:rsidP="00AA0941">
            <w:pPr>
              <w:spacing w:after="120" w:line="240" w:lineRule="auto"/>
              <w:jc w:val="center"/>
              <w:rPr>
                <w:sz w:val="6"/>
                <w:szCs w:val="18"/>
                <w:lang w:val="bg-BG"/>
              </w:rPr>
            </w:pPr>
          </w:p>
          <w:p w:rsidR="001D5BEE" w:rsidRPr="00AA0941" w:rsidRDefault="00224AED" w:rsidP="00AA0941">
            <w:pPr>
              <w:spacing w:after="120" w:line="240" w:lineRule="auto"/>
              <w:jc w:val="center"/>
              <w:rPr>
                <w:sz w:val="18"/>
                <w:szCs w:val="18"/>
                <w:lang w:val="bg-BG"/>
              </w:rPr>
            </w:pPr>
            <w:r>
              <w:rPr>
                <w:noProof/>
              </w:rPr>
              <w:drawing>
                <wp:inline distT="0" distB="0" distL="0" distR="0">
                  <wp:extent cx="857250" cy="876300"/>
                  <wp:effectExtent l="0" t="0" r="0" b="0"/>
                  <wp:docPr id="2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tc>
      </w:tr>
      <w:tr w:rsidR="001D5BEE" w:rsidRPr="00AA0941" w:rsidTr="00AA0941">
        <w:trPr>
          <w:jc w:val="center"/>
        </w:trPr>
        <w:tc>
          <w:tcPr>
            <w:tcW w:w="2737" w:type="dxa"/>
            <w:shd w:val="clear" w:color="auto" w:fill="auto"/>
            <w:vAlign w:val="center"/>
          </w:tcPr>
          <w:p w:rsidR="001D5BEE" w:rsidRPr="00AA0941" w:rsidRDefault="001D5BEE"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МНОГО-СЕКТОРНИ ТЕМИ</w:t>
            </w:r>
          </w:p>
        </w:tc>
        <w:tc>
          <w:tcPr>
            <w:tcW w:w="6348" w:type="dxa"/>
            <w:gridSpan w:val="3"/>
            <w:shd w:val="clear" w:color="auto" w:fill="auto"/>
            <w:vAlign w:val="center"/>
          </w:tcPr>
          <w:p w:rsidR="001D5BEE" w:rsidRPr="00AA0941" w:rsidRDefault="001D5BEE" w:rsidP="00AA0941">
            <w:pPr>
              <w:spacing w:after="120" w:line="240" w:lineRule="auto"/>
              <w:rPr>
                <w:sz w:val="6"/>
                <w:szCs w:val="18"/>
                <w:lang w:val="bg-BG"/>
              </w:rPr>
            </w:pPr>
            <w:r w:rsidRPr="00AA0941">
              <w:rPr>
                <w:sz w:val="18"/>
                <w:szCs w:val="18"/>
                <w:lang w:val="bg-BG"/>
              </w:rPr>
              <w:t xml:space="preserve">            </w:t>
            </w:r>
          </w:p>
          <w:p w:rsidR="001D5BEE" w:rsidRPr="00AA0941" w:rsidRDefault="001D5BEE" w:rsidP="00AA0941">
            <w:pPr>
              <w:spacing w:after="120" w:line="240" w:lineRule="auto"/>
              <w:rPr>
                <w:sz w:val="18"/>
                <w:szCs w:val="18"/>
                <w:lang w:val="bg-BG"/>
              </w:rPr>
            </w:pPr>
            <w:r w:rsidRPr="00AA0941">
              <w:rPr>
                <w:sz w:val="18"/>
                <w:szCs w:val="18"/>
                <w:lang w:val="bg-BG"/>
              </w:rPr>
              <w:t xml:space="preserve">   </w:t>
            </w:r>
            <w:r w:rsidR="00224AED">
              <w:rPr>
                <w:noProof/>
              </w:rPr>
              <w:drawing>
                <wp:inline distT="0" distB="0" distL="0" distR="0">
                  <wp:extent cx="866775" cy="895350"/>
                  <wp:effectExtent l="0" t="0" r="0" b="0"/>
                  <wp:docPr id="2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r w:rsidRPr="00AA0941">
              <w:rPr>
                <w:sz w:val="18"/>
                <w:szCs w:val="18"/>
                <w:lang w:val="bg-BG"/>
              </w:rPr>
              <w:t xml:space="preserve"> </w:t>
            </w:r>
            <w:r w:rsidR="00F91E1B" w:rsidRPr="00AA0941">
              <w:rPr>
                <w:sz w:val="18"/>
                <w:szCs w:val="18"/>
                <w:lang w:val="bg-BG"/>
              </w:rPr>
              <w:t xml:space="preserve">   </w:t>
            </w:r>
            <w:r w:rsidRPr="00AA0941">
              <w:rPr>
                <w:sz w:val="18"/>
                <w:szCs w:val="18"/>
                <w:lang w:val="bg-BG"/>
              </w:rPr>
              <w:t xml:space="preserve">    </w:t>
            </w:r>
            <w:r w:rsidR="004E4B53" w:rsidRPr="00AA0941">
              <w:rPr>
                <w:sz w:val="18"/>
                <w:szCs w:val="18"/>
                <w:lang w:val="bg-BG"/>
              </w:rPr>
              <w:t xml:space="preserve"> </w:t>
            </w:r>
            <w:r w:rsidR="00224AED">
              <w:rPr>
                <w:noProof/>
              </w:rPr>
              <w:drawing>
                <wp:inline distT="0" distB="0" distL="0" distR="0">
                  <wp:extent cx="885825" cy="895350"/>
                  <wp:effectExtent l="0" t="0" r="0" b="0"/>
                  <wp:docPr id="2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r w:rsidRPr="00AA0941">
              <w:rPr>
                <w:sz w:val="18"/>
                <w:szCs w:val="18"/>
                <w:lang w:val="bg-BG"/>
              </w:rPr>
              <w:t xml:space="preserve">           </w:t>
            </w:r>
            <w:r w:rsidR="00224AED">
              <w:rPr>
                <w:noProof/>
              </w:rPr>
              <w:drawing>
                <wp:inline distT="0" distB="0" distL="0" distR="0">
                  <wp:extent cx="952500" cy="914400"/>
                  <wp:effectExtent l="0" t="0" r="0" b="0"/>
                  <wp:docPr id="2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p>
        </w:tc>
      </w:tr>
    </w:tbl>
    <w:p w:rsidR="004C1236" w:rsidRDefault="004C1236" w:rsidP="00FA5B35">
      <w:pPr>
        <w:pStyle w:val="Default"/>
        <w:spacing w:after="120"/>
        <w:jc w:val="both"/>
        <w:rPr>
          <w:color w:val="auto"/>
          <w:sz w:val="26"/>
          <w:szCs w:val="26"/>
          <w:lang w:val="bg-BG"/>
        </w:rPr>
      </w:pPr>
    </w:p>
    <w:p w:rsidR="00CC24DD" w:rsidRPr="00AA0941" w:rsidRDefault="004C1236" w:rsidP="00FA5B35">
      <w:pPr>
        <w:pStyle w:val="Heading3"/>
        <w:spacing w:before="0" w:after="120" w:line="240" w:lineRule="auto"/>
        <w:ind w:left="567"/>
        <w:rPr>
          <w:rFonts w:ascii="Cambria" w:hAnsi="Cambria"/>
          <w:i/>
          <w:color w:val="3E762A"/>
          <w:sz w:val="26"/>
          <w:szCs w:val="26"/>
          <w:lang w:val="bg-BG"/>
        </w:rPr>
      </w:pPr>
      <w:bookmarkStart w:id="18" w:name="_Toc44935910"/>
      <w:bookmarkStart w:id="19" w:name="_Toc46327648"/>
      <w:r w:rsidRPr="00AA0941">
        <w:rPr>
          <w:rFonts w:ascii="Cambria" w:hAnsi="Cambria"/>
          <w:i/>
          <w:color w:val="3E762A"/>
          <w:sz w:val="26"/>
          <w:szCs w:val="26"/>
          <w:lang w:val="bg-BG"/>
        </w:rPr>
        <w:t>3.1.5</w:t>
      </w:r>
      <w:r w:rsidRPr="00AA0941">
        <w:rPr>
          <w:rFonts w:ascii="Cambria" w:hAnsi="Cambria"/>
          <w:i/>
          <w:color w:val="3E762A"/>
          <w:sz w:val="26"/>
          <w:szCs w:val="26"/>
          <w:lang w:val="bg-BG"/>
        </w:rPr>
        <w:tab/>
        <w:t>Азия</w:t>
      </w:r>
      <w:bookmarkEnd w:id="18"/>
      <w:bookmarkEnd w:id="19"/>
      <w:r w:rsidR="001D5BEE" w:rsidRPr="00AA0941">
        <w:rPr>
          <w:rFonts w:ascii="Cambria" w:hAnsi="Cambria"/>
          <w:i/>
          <w:color w:val="3E762A"/>
          <w:sz w:val="26"/>
          <w:szCs w:val="26"/>
          <w:lang w:val="bg-BG"/>
        </w:rPr>
        <w:t xml:space="preserve"> </w:t>
      </w:r>
    </w:p>
    <w:p w:rsidR="004C1236" w:rsidRPr="00AA0941" w:rsidRDefault="001D5BEE" w:rsidP="00FA5B35">
      <w:pPr>
        <w:pStyle w:val="Heading3"/>
        <w:spacing w:before="0" w:after="120" w:line="240" w:lineRule="auto"/>
        <w:ind w:left="567"/>
        <w:rPr>
          <w:rFonts w:ascii="Cambria" w:hAnsi="Cambria"/>
          <w:i/>
          <w:color w:val="3E762A"/>
          <w:sz w:val="26"/>
          <w:szCs w:val="26"/>
          <w:lang w:val="bg-BG"/>
        </w:rPr>
      </w:pPr>
      <w:bookmarkStart w:id="20" w:name="_Toc46327649"/>
      <w:r w:rsidRPr="00AA0941">
        <w:rPr>
          <w:rFonts w:ascii="Cambria" w:hAnsi="Cambria"/>
          <w:i/>
          <w:color w:val="3E762A"/>
          <w:sz w:val="26"/>
          <w:szCs w:val="26"/>
          <w:lang w:val="bg-BG"/>
        </w:rPr>
        <w:t>(</w:t>
      </w:r>
      <w:r w:rsidR="00003487" w:rsidRPr="00AA0941">
        <w:rPr>
          <w:rFonts w:ascii="Cambria" w:hAnsi="Cambria"/>
          <w:i/>
          <w:color w:val="3E762A"/>
          <w:sz w:val="26"/>
          <w:szCs w:val="26"/>
          <w:lang w:val="bg-BG"/>
        </w:rPr>
        <w:t>Афганистан, Виетнам и Монголия</w:t>
      </w:r>
      <w:r w:rsidRPr="00AA0941">
        <w:rPr>
          <w:rFonts w:ascii="Cambria" w:hAnsi="Cambria"/>
          <w:i/>
          <w:color w:val="3E762A"/>
          <w:sz w:val="26"/>
          <w:szCs w:val="26"/>
          <w:lang w:val="bg-BG"/>
        </w:rPr>
        <w:t>)</w:t>
      </w:r>
      <w:bookmarkEnd w:id="20"/>
    </w:p>
    <w:p w:rsidR="001D5BEE" w:rsidRPr="001F6F52" w:rsidRDefault="001D5BEE" w:rsidP="00FA5B35">
      <w:pPr>
        <w:pStyle w:val="Default"/>
        <w:spacing w:after="120"/>
        <w:jc w:val="both"/>
        <w:rPr>
          <w:sz w:val="26"/>
          <w:szCs w:val="26"/>
          <w:lang w:val="bg-BG"/>
        </w:rPr>
      </w:pPr>
      <w:r w:rsidRPr="001F6F52">
        <w:rPr>
          <w:sz w:val="26"/>
          <w:szCs w:val="26"/>
          <w:lang w:val="bg-BG"/>
        </w:rPr>
        <w:t>България има дългогодишни традиции на приятелски отношения с Виетнам и ще продължи да оказва помощ за развитие на тази страна с оглед на съдействие за нейното устойчиво развитие. С Монголия помощта за развитие ще продължи да бъде оказвана съобразно модалностите на междуправителственото споразумение в секторите образование и земеделие.</w:t>
      </w:r>
    </w:p>
    <w:p w:rsidR="007E37DB" w:rsidRDefault="007E37DB" w:rsidP="00FA5B35">
      <w:pPr>
        <w:pStyle w:val="Default"/>
        <w:spacing w:after="120"/>
        <w:jc w:val="both"/>
        <w:rPr>
          <w:sz w:val="26"/>
          <w:szCs w:val="26"/>
          <w:lang w:val="bg-BG"/>
        </w:rPr>
      </w:pPr>
      <w:r w:rsidRPr="007E37DB">
        <w:rPr>
          <w:sz w:val="26"/>
          <w:szCs w:val="26"/>
          <w:lang w:val="bg-BG"/>
        </w:rPr>
        <w:t>България предоставя помощ за развитие на Афганистан през последните две десетилетия. В настоящия етап и в близко бъдеще поради високите рискове за сигурността, породени от сложната военно-политическа обстановка и продължаващите въоръжени действия, възможностите за реализация на терен на проекти за развитие са блокирани. Поради тази причина ще бъдат осъществявани проекти за обучение и за развитие на административния капацитет основно в България.</w:t>
      </w:r>
    </w:p>
    <w:p w:rsidR="00353072" w:rsidRPr="001F6F52" w:rsidRDefault="00353072" w:rsidP="00FA5B35">
      <w:pPr>
        <w:pStyle w:val="Default"/>
        <w:spacing w:after="120"/>
        <w:jc w:val="both"/>
        <w:rPr>
          <w:sz w:val="26"/>
          <w:szCs w:val="26"/>
          <w:lang w:val="bg-BG"/>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985"/>
        <w:gridCol w:w="1842"/>
        <w:gridCol w:w="1985"/>
      </w:tblGrid>
      <w:tr w:rsidR="00353072" w:rsidRPr="007E37DB" w:rsidTr="00AA0941">
        <w:tc>
          <w:tcPr>
            <w:tcW w:w="1696" w:type="dxa"/>
            <w:shd w:val="clear" w:color="auto" w:fill="B7DFA8"/>
            <w:vAlign w:val="center"/>
          </w:tcPr>
          <w:p w:rsidR="00353072" w:rsidRPr="00AA0941" w:rsidRDefault="00353072" w:rsidP="00AA0941">
            <w:pPr>
              <w:spacing w:after="120" w:line="240" w:lineRule="auto"/>
              <w:jc w:val="center"/>
              <w:rPr>
                <w:color w:val="000000"/>
                <w:sz w:val="18"/>
                <w:szCs w:val="18"/>
                <w:lang w:val="bg-BG"/>
              </w:rPr>
            </w:pPr>
            <w:r w:rsidRPr="00AA0941">
              <w:rPr>
                <w:rFonts w:ascii="Cambria" w:hAnsi="Cambria"/>
                <w:b/>
                <w:color w:val="000000"/>
                <w:sz w:val="18"/>
                <w:szCs w:val="18"/>
                <w:lang w:val="bg-BG"/>
              </w:rPr>
              <w:t>ЦЕЛИ</w:t>
            </w:r>
          </w:p>
        </w:tc>
        <w:tc>
          <w:tcPr>
            <w:tcW w:w="1843" w:type="dxa"/>
            <w:shd w:val="clear" w:color="auto" w:fill="B7DFA8"/>
            <w:vAlign w:val="center"/>
          </w:tcPr>
          <w:p w:rsidR="00353072" w:rsidRPr="00AA0941" w:rsidRDefault="00353072" w:rsidP="00AA0941">
            <w:pPr>
              <w:spacing w:after="120" w:line="240" w:lineRule="auto"/>
              <w:rPr>
                <w:rFonts w:ascii="Cambria" w:hAnsi="Cambria" w:cs="Calibri"/>
                <w:sz w:val="18"/>
                <w:szCs w:val="18"/>
                <w:lang w:val="bg-BG"/>
              </w:rPr>
            </w:pPr>
            <w:r w:rsidRPr="00AA0941">
              <w:rPr>
                <w:rFonts w:ascii="Cambria" w:hAnsi="Cambria" w:cs="Calibri"/>
                <w:sz w:val="18"/>
                <w:szCs w:val="18"/>
                <w:lang w:val="bg-BG"/>
              </w:rPr>
              <w:t xml:space="preserve">Утвърждаване на върховенството на закона, </w:t>
            </w:r>
            <w:r w:rsidRPr="00AA0941">
              <w:rPr>
                <w:rFonts w:ascii="Cambria" w:hAnsi="Cambria" w:cs="Calibri"/>
                <w:sz w:val="18"/>
                <w:szCs w:val="18"/>
                <w:lang w:val="bg-BG"/>
              </w:rPr>
              <w:lastRenderedPageBreak/>
              <w:t>реформиране на публичния сектор</w:t>
            </w:r>
          </w:p>
        </w:tc>
        <w:tc>
          <w:tcPr>
            <w:tcW w:w="1985" w:type="dxa"/>
            <w:shd w:val="clear" w:color="auto" w:fill="B7DFA8"/>
            <w:vAlign w:val="center"/>
          </w:tcPr>
          <w:p w:rsidR="00353072" w:rsidRPr="00AA0941" w:rsidRDefault="00353072" w:rsidP="00AA0941">
            <w:pPr>
              <w:spacing w:after="120" w:line="240" w:lineRule="auto"/>
              <w:rPr>
                <w:rFonts w:ascii="Cambria" w:hAnsi="Cambria"/>
                <w:sz w:val="18"/>
                <w:szCs w:val="18"/>
                <w:lang w:val="bg-BG"/>
              </w:rPr>
            </w:pPr>
            <w:r w:rsidRPr="00AA0941">
              <w:rPr>
                <w:rFonts w:ascii="Cambria" w:hAnsi="Cambria"/>
                <w:sz w:val="18"/>
                <w:szCs w:val="18"/>
                <w:lang w:val="bg-BG"/>
              </w:rPr>
              <w:lastRenderedPageBreak/>
              <w:t xml:space="preserve">Повишаване на качеството на образованието, вкл. чрез подобряване на </w:t>
            </w:r>
            <w:r w:rsidRPr="00AA0941">
              <w:rPr>
                <w:rFonts w:ascii="Cambria" w:hAnsi="Cambria"/>
                <w:sz w:val="18"/>
                <w:szCs w:val="18"/>
                <w:lang w:val="bg-BG"/>
              </w:rPr>
              <w:lastRenderedPageBreak/>
              <w:t>образователната инфраструктура</w:t>
            </w:r>
          </w:p>
        </w:tc>
        <w:tc>
          <w:tcPr>
            <w:tcW w:w="1842" w:type="dxa"/>
            <w:shd w:val="clear" w:color="auto" w:fill="B7DFA8"/>
            <w:vAlign w:val="center"/>
          </w:tcPr>
          <w:p w:rsidR="00353072" w:rsidRPr="00AA0941" w:rsidRDefault="00353072" w:rsidP="00AA0941">
            <w:pPr>
              <w:spacing w:after="120" w:line="240" w:lineRule="auto"/>
              <w:rPr>
                <w:rFonts w:ascii="Cambria" w:hAnsi="Cambria"/>
                <w:sz w:val="18"/>
                <w:szCs w:val="18"/>
                <w:lang w:val="bg-BG"/>
              </w:rPr>
            </w:pPr>
            <w:r w:rsidRPr="00AA0941">
              <w:rPr>
                <w:rFonts w:ascii="Cambria" w:hAnsi="Cambria"/>
                <w:sz w:val="18"/>
                <w:szCs w:val="18"/>
                <w:lang w:val="bg-BG"/>
              </w:rPr>
              <w:lastRenderedPageBreak/>
              <w:t>Повишаване на продоволствената сигурност</w:t>
            </w:r>
          </w:p>
        </w:tc>
        <w:tc>
          <w:tcPr>
            <w:tcW w:w="1985" w:type="dxa"/>
            <w:shd w:val="clear" w:color="auto" w:fill="B7DFA8"/>
            <w:vAlign w:val="center"/>
          </w:tcPr>
          <w:p w:rsidR="00353072" w:rsidRPr="00AA0941" w:rsidRDefault="00353072" w:rsidP="00AA0941">
            <w:pPr>
              <w:spacing w:after="120" w:line="240" w:lineRule="auto"/>
              <w:rPr>
                <w:rFonts w:ascii="Cambria" w:hAnsi="Cambria"/>
                <w:sz w:val="18"/>
                <w:szCs w:val="18"/>
                <w:lang w:val="bg-BG"/>
              </w:rPr>
            </w:pPr>
            <w:r w:rsidRPr="00AA0941">
              <w:rPr>
                <w:rFonts w:ascii="Cambria" w:hAnsi="Cambria"/>
                <w:sz w:val="18"/>
                <w:szCs w:val="18"/>
                <w:lang w:val="bg-BG"/>
              </w:rPr>
              <w:t xml:space="preserve">Устойчиво икономическо развитие и подкрепа за устойчива заетост, </w:t>
            </w:r>
            <w:r w:rsidRPr="00AA0941">
              <w:rPr>
                <w:rFonts w:ascii="Cambria" w:hAnsi="Cambria"/>
                <w:sz w:val="18"/>
                <w:szCs w:val="18"/>
                <w:lang w:val="bg-BG"/>
              </w:rPr>
              <w:lastRenderedPageBreak/>
              <w:t>подкрепа за бизнеса в прилагането на стандартите на ЕС, преодоляване на негативните социално-икономически последици от COVID-19</w:t>
            </w:r>
          </w:p>
        </w:tc>
      </w:tr>
      <w:tr w:rsidR="00353072" w:rsidRPr="00AA0941" w:rsidTr="00AA0941">
        <w:tc>
          <w:tcPr>
            <w:tcW w:w="1696" w:type="dxa"/>
            <w:shd w:val="clear" w:color="auto" w:fill="B7DFA8"/>
            <w:vAlign w:val="center"/>
          </w:tcPr>
          <w:p w:rsidR="00353072" w:rsidRPr="00AA0941" w:rsidRDefault="00353072"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lastRenderedPageBreak/>
              <w:t>СЕКТОРИ</w:t>
            </w:r>
          </w:p>
        </w:tc>
        <w:tc>
          <w:tcPr>
            <w:tcW w:w="1843" w:type="dxa"/>
            <w:shd w:val="clear" w:color="auto" w:fill="B7DFA8"/>
            <w:vAlign w:val="center"/>
          </w:tcPr>
          <w:p w:rsidR="00353072" w:rsidRPr="00AA0941" w:rsidRDefault="00353072" w:rsidP="00AA0941">
            <w:pPr>
              <w:spacing w:after="120" w:line="240" w:lineRule="auto"/>
              <w:rPr>
                <w:rFonts w:ascii="Cambria" w:hAnsi="Cambria"/>
                <w:sz w:val="18"/>
                <w:szCs w:val="18"/>
                <w:lang w:val="bg-BG"/>
              </w:rPr>
            </w:pPr>
            <w:r w:rsidRPr="00AA0941">
              <w:rPr>
                <w:rFonts w:ascii="Cambria" w:hAnsi="Cambria"/>
                <w:sz w:val="18"/>
                <w:szCs w:val="18"/>
                <w:lang w:val="bg-BG"/>
              </w:rPr>
              <w:t>Добро управление и гражданско общество</w:t>
            </w:r>
          </w:p>
        </w:tc>
        <w:tc>
          <w:tcPr>
            <w:tcW w:w="1985" w:type="dxa"/>
            <w:shd w:val="clear" w:color="auto" w:fill="B7DFA8"/>
            <w:vAlign w:val="center"/>
          </w:tcPr>
          <w:p w:rsidR="00353072" w:rsidRPr="00AA0941" w:rsidRDefault="00353072" w:rsidP="00AA0941">
            <w:pPr>
              <w:spacing w:after="120" w:line="240" w:lineRule="auto"/>
              <w:rPr>
                <w:rFonts w:ascii="Cambria" w:hAnsi="Cambria"/>
                <w:sz w:val="18"/>
                <w:szCs w:val="18"/>
                <w:lang w:val="bg-BG"/>
              </w:rPr>
            </w:pPr>
            <w:r w:rsidRPr="00AA0941">
              <w:rPr>
                <w:rFonts w:ascii="Cambria" w:hAnsi="Cambria"/>
                <w:sz w:val="18"/>
                <w:szCs w:val="18"/>
                <w:lang w:val="bg-BG"/>
              </w:rPr>
              <w:t>Качествено образование</w:t>
            </w:r>
          </w:p>
        </w:tc>
        <w:tc>
          <w:tcPr>
            <w:tcW w:w="1842" w:type="dxa"/>
            <w:shd w:val="clear" w:color="auto" w:fill="B7DFA8"/>
            <w:vAlign w:val="center"/>
          </w:tcPr>
          <w:p w:rsidR="00353072" w:rsidRPr="00AA0941" w:rsidRDefault="00353072" w:rsidP="00AA0941">
            <w:pPr>
              <w:spacing w:after="120" w:line="240" w:lineRule="auto"/>
              <w:rPr>
                <w:rFonts w:ascii="Cambria" w:hAnsi="Cambria"/>
                <w:sz w:val="18"/>
                <w:szCs w:val="18"/>
                <w:lang w:val="bg-BG"/>
              </w:rPr>
            </w:pPr>
            <w:r w:rsidRPr="00AA0941">
              <w:rPr>
                <w:rFonts w:ascii="Cambria" w:hAnsi="Cambria"/>
                <w:sz w:val="18"/>
                <w:szCs w:val="18"/>
                <w:lang w:val="bg-BG"/>
              </w:rPr>
              <w:t xml:space="preserve">Аграрен сектор </w:t>
            </w:r>
          </w:p>
        </w:tc>
        <w:tc>
          <w:tcPr>
            <w:tcW w:w="1985" w:type="dxa"/>
            <w:shd w:val="clear" w:color="auto" w:fill="B7DFA8"/>
            <w:vAlign w:val="center"/>
          </w:tcPr>
          <w:p w:rsidR="00353072" w:rsidRPr="00AA0941" w:rsidRDefault="00353072" w:rsidP="00AA0941">
            <w:pPr>
              <w:spacing w:after="120" w:line="240" w:lineRule="auto"/>
              <w:rPr>
                <w:rFonts w:ascii="Cambria" w:hAnsi="Cambria"/>
                <w:sz w:val="18"/>
                <w:szCs w:val="18"/>
                <w:lang w:val="bg-BG"/>
              </w:rPr>
            </w:pPr>
            <w:r w:rsidRPr="00AA0941">
              <w:rPr>
                <w:rFonts w:ascii="Cambria" w:hAnsi="Cambria"/>
                <w:sz w:val="18"/>
                <w:szCs w:val="18"/>
                <w:lang w:val="bg-BG"/>
              </w:rPr>
              <w:t>Икономически сектор и услуги</w:t>
            </w:r>
          </w:p>
        </w:tc>
      </w:tr>
      <w:tr w:rsidR="00353072" w:rsidRPr="00AA0941" w:rsidTr="00AA0941">
        <w:tc>
          <w:tcPr>
            <w:tcW w:w="1696" w:type="dxa"/>
            <w:shd w:val="clear" w:color="auto" w:fill="auto"/>
            <w:vAlign w:val="center"/>
          </w:tcPr>
          <w:p w:rsidR="00353072" w:rsidRPr="00AA0941" w:rsidRDefault="00353072"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ЦЕЛИ ЗА УСТОЙЧИВО РАЗВИТИЕ</w:t>
            </w:r>
          </w:p>
        </w:tc>
        <w:tc>
          <w:tcPr>
            <w:tcW w:w="1843" w:type="dxa"/>
            <w:shd w:val="clear" w:color="auto" w:fill="auto"/>
            <w:vAlign w:val="center"/>
          </w:tcPr>
          <w:p w:rsidR="00353072" w:rsidRPr="00AA0941" w:rsidRDefault="00353072" w:rsidP="00AA0941">
            <w:pPr>
              <w:spacing w:after="120" w:line="240" w:lineRule="auto"/>
              <w:jc w:val="center"/>
              <w:rPr>
                <w:sz w:val="6"/>
                <w:szCs w:val="18"/>
                <w:lang w:val="bg-BG"/>
              </w:rPr>
            </w:pPr>
          </w:p>
          <w:p w:rsidR="00CC24DD" w:rsidRPr="00AA0941" w:rsidRDefault="00224AED" w:rsidP="00AA0941">
            <w:pPr>
              <w:spacing w:after="120" w:line="240" w:lineRule="auto"/>
              <w:jc w:val="center"/>
              <w:rPr>
                <w:sz w:val="18"/>
                <w:szCs w:val="18"/>
                <w:lang w:val="bg-BG"/>
              </w:rPr>
            </w:pPr>
            <w:r>
              <w:rPr>
                <w:noProof/>
              </w:rPr>
              <w:drawing>
                <wp:inline distT="0" distB="0" distL="0" distR="0">
                  <wp:extent cx="857250" cy="876300"/>
                  <wp:effectExtent l="0" t="0" r="0" b="0"/>
                  <wp:docPr id="2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cstate="print">
                            <a:extLst>
                              <a:ext uri="{28A0092B-C50C-407E-A947-70E740481C1C}">
                                <a14:useLocalDpi xmlns:a14="http://schemas.microsoft.com/office/drawing/2010/main" val="0"/>
                              </a:ext>
                            </a:extLst>
                          </a:blip>
                          <a:srcRect l="49838" t="73669" r="38943" b="5325"/>
                          <a:stretch>
                            <a:fillRect/>
                          </a:stretch>
                        </pic:blipFill>
                        <pic:spPr bwMode="auto">
                          <a:xfrm>
                            <a:off x="0" y="0"/>
                            <a:ext cx="857250" cy="876300"/>
                          </a:xfrm>
                          <a:prstGeom prst="rect">
                            <a:avLst/>
                          </a:prstGeom>
                          <a:noFill/>
                          <a:ln>
                            <a:noFill/>
                          </a:ln>
                        </pic:spPr>
                      </pic:pic>
                    </a:graphicData>
                  </a:graphic>
                </wp:inline>
              </w:drawing>
            </w:r>
          </w:p>
        </w:tc>
        <w:tc>
          <w:tcPr>
            <w:tcW w:w="1985" w:type="dxa"/>
            <w:shd w:val="clear" w:color="auto" w:fill="auto"/>
            <w:vAlign w:val="center"/>
          </w:tcPr>
          <w:p w:rsidR="00353072" w:rsidRPr="00AA0941" w:rsidRDefault="00353072" w:rsidP="00AA0941">
            <w:pPr>
              <w:spacing w:after="120" w:line="240" w:lineRule="auto"/>
              <w:jc w:val="center"/>
              <w:rPr>
                <w:sz w:val="6"/>
                <w:szCs w:val="18"/>
                <w:lang w:val="bg-BG"/>
              </w:rPr>
            </w:pPr>
          </w:p>
          <w:p w:rsidR="00353072" w:rsidRPr="00AA0941" w:rsidRDefault="00224AED" w:rsidP="00AA0941">
            <w:pPr>
              <w:spacing w:after="120" w:line="240" w:lineRule="auto"/>
              <w:jc w:val="center"/>
              <w:rPr>
                <w:sz w:val="18"/>
                <w:szCs w:val="18"/>
                <w:lang w:val="bg-BG"/>
              </w:rPr>
            </w:pPr>
            <w:r>
              <w:rPr>
                <w:noProof/>
              </w:rPr>
              <w:drawing>
                <wp:inline distT="0" distB="0" distL="0" distR="0">
                  <wp:extent cx="923925" cy="885825"/>
                  <wp:effectExtent l="0" t="0" r="0" b="0"/>
                  <wp:docPr id="2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885825"/>
                          </a:xfrm>
                          <a:prstGeom prst="rect">
                            <a:avLst/>
                          </a:prstGeom>
                          <a:noFill/>
                          <a:ln>
                            <a:noFill/>
                          </a:ln>
                        </pic:spPr>
                      </pic:pic>
                    </a:graphicData>
                  </a:graphic>
                </wp:inline>
              </w:drawing>
            </w:r>
          </w:p>
        </w:tc>
        <w:tc>
          <w:tcPr>
            <w:tcW w:w="1842" w:type="dxa"/>
            <w:shd w:val="clear" w:color="auto" w:fill="auto"/>
            <w:vAlign w:val="center"/>
          </w:tcPr>
          <w:p w:rsidR="00353072" w:rsidRPr="00AA0941" w:rsidRDefault="00353072" w:rsidP="00AA0941">
            <w:pPr>
              <w:spacing w:after="120" w:line="240" w:lineRule="auto"/>
              <w:jc w:val="center"/>
              <w:rPr>
                <w:sz w:val="6"/>
                <w:szCs w:val="18"/>
                <w:lang w:val="bg-BG"/>
              </w:rPr>
            </w:pPr>
          </w:p>
          <w:p w:rsidR="00353072" w:rsidRPr="00AA0941" w:rsidRDefault="00224AED" w:rsidP="00AA0941">
            <w:pPr>
              <w:spacing w:after="120" w:line="240" w:lineRule="auto"/>
              <w:jc w:val="center"/>
              <w:rPr>
                <w:sz w:val="18"/>
                <w:szCs w:val="18"/>
                <w:lang w:val="bg-BG"/>
              </w:rPr>
            </w:pPr>
            <w:r>
              <w:rPr>
                <w:noProof/>
              </w:rPr>
              <w:drawing>
                <wp:inline distT="0" distB="0" distL="0" distR="0">
                  <wp:extent cx="952500" cy="923925"/>
                  <wp:effectExtent l="0" t="0" r="0" b="0"/>
                  <wp:docPr id="3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p>
        </w:tc>
        <w:tc>
          <w:tcPr>
            <w:tcW w:w="1985" w:type="dxa"/>
            <w:shd w:val="clear" w:color="auto" w:fill="auto"/>
            <w:vAlign w:val="center"/>
          </w:tcPr>
          <w:p w:rsidR="00353072" w:rsidRPr="00AA0941" w:rsidRDefault="00353072" w:rsidP="00AA0941">
            <w:pPr>
              <w:spacing w:after="120" w:line="240" w:lineRule="auto"/>
              <w:jc w:val="center"/>
              <w:rPr>
                <w:sz w:val="6"/>
                <w:szCs w:val="18"/>
                <w:lang w:val="bg-BG"/>
              </w:rPr>
            </w:pPr>
          </w:p>
          <w:p w:rsidR="00353072" w:rsidRPr="00AA0941" w:rsidRDefault="00224AED" w:rsidP="00AA0941">
            <w:pPr>
              <w:spacing w:after="120" w:line="240" w:lineRule="auto"/>
              <w:jc w:val="center"/>
              <w:rPr>
                <w:sz w:val="18"/>
                <w:szCs w:val="18"/>
                <w:lang w:val="bg-BG"/>
              </w:rPr>
            </w:pPr>
            <w:r>
              <w:rPr>
                <w:noProof/>
              </w:rPr>
              <w:drawing>
                <wp:inline distT="0" distB="0" distL="0" distR="0">
                  <wp:extent cx="838200" cy="847725"/>
                  <wp:effectExtent l="0" t="0" r="0" b="0"/>
                  <wp:docPr id="3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inline>
              </w:drawing>
            </w:r>
          </w:p>
        </w:tc>
      </w:tr>
      <w:tr w:rsidR="00353072" w:rsidRPr="00AA0941" w:rsidTr="00AA0941">
        <w:tc>
          <w:tcPr>
            <w:tcW w:w="1696" w:type="dxa"/>
            <w:shd w:val="clear" w:color="auto" w:fill="auto"/>
            <w:vAlign w:val="center"/>
          </w:tcPr>
          <w:p w:rsidR="00353072" w:rsidRPr="00AA0941" w:rsidRDefault="00353072" w:rsidP="00AA0941">
            <w:pPr>
              <w:spacing w:after="120" w:line="240" w:lineRule="auto"/>
              <w:jc w:val="center"/>
              <w:rPr>
                <w:rFonts w:ascii="Cambria" w:hAnsi="Cambria"/>
                <w:b/>
                <w:bCs/>
                <w:iCs/>
                <w:color w:val="000000"/>
                <w:sz w:val="18"/>
                <w:szCs w:val="18"/>
                <w:lang w:val="bg-BG"/>
              </w:rPr>
            </w:pPr>
            <w:r w:rsidRPr="00AA0941">
              <w:rPr>
                <w:rFonts w:ascii="Cambria" w:hAnsi="Cambria"/>
                <w:b/>
                <w:bCs/>
                <w:iCs/>
                <w:color w:val="000000"/>
                <w:sz w:val="18"/>
                <w:szCs w:val="18"/>
                <w:lang w:val="bg-BG"/>
              </w:rPr>
              <w:t>МНОГО-СЕКТОРНИ ТЕМИ</w:t>
            </w:r>
          </w:p>
        </w:tc>
        <w:tc>
          <w:tcPr>
            <w:tcW w:w="7655" w:type="dxa"/>
            <w:gridSpan w:val="4"/>
            <w:shd w:val="clear" w:color="auto" w:fill="auto"/>
            <w:vAlign w:val="center"/>
          </w:tcPr>
          <w:p w:rsidR="00353072" w:rsidRPr="00AA0941" w:rsidRDefault="00353072" w:rsidP="00AA0941">
            <w:pPr>
              <w:spacing w:after="120" w:line="240" w:lineRule="auto"/>
              <w:rPr>
                <w:sz w:val="6"/>
                <w:szCs w:val="18"/>
                <w:lang w:val="bg-BG"/>
              </w:rPr>
            </w:pPr>
            <w:r w:rsidRPr="00AA0941">
              <w:rPr>
                <w:sz w:val="18"/>
                <w:szCs w:val="18"/>
                <w:lang w:val="bg-BG"/>
              </w:rPr>
              <w:t xml:space="preserve">           </w:t>
            </w:r>
          </w:p>
          <w:p w:rsidR="00353072" w:rsidRPr="00AA0941" w:rsidRDefault="00353072" w:rsidP="00AA0941">
            <w:pPr>
              <w:spacing w:after="120" w:line="240" w:lineRule="auto"/>
              <w:rPr>
                <w:sz w:val="18"/>
                <w:szCs w:val="18"/>
                <w:lang w:val="bg-BG"/>
              </w:rPr>
            </w:pPr>
            <w:r w:rsidRPr="00AA0941">
              <w:rPr>
                <w:sz w:val="18"/>
                <w:szCs w:val="18"/>
                <w:lang w:val="bg-BG"/>
              </w:rPr>
              <w:t xml:space="preserve">    </w:t>
            </w:r>
            <w:r w:rsidR="00224AED">
              <w:rPr>
                <w:noProof/>
              </w:rPr>
              <w:drawing>
                <wp:inline distT="0" distB="0" distL="0" distR="0">
                  <wp:extent cx="866775" cy="895350"/>
                  <wp:effectExtent l="0" t="0" r="0" b="0"/>
                  <wp:docPr id="3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r w:rsidRPr="00AA0941">
              <w:rPr>
                <w:sz w:val="18"/>
                <w:szCs w:val="18"/>
                <w:lang w:val="bg-BG"/>
              </w:rPr>
              <w:t xml:space="preserve">              </w:t>
            </w:r>
            <w:r w:rsidR="00224AED">
              <w:rPr>
                <w:noProof/>
              </w:rPr>
              <w:drawing>
                <wp:inline distT="0" distB="0" distL="0" distR="0">
                  <wp:extent cx="885825" cy="895350"/>
                  <wp:effectExtent l="0" t="0" r="0" b="0"/>
                  <wp:docPr id="3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tc>
      </w:tr>
    </w:tbl>
    <w:p w:rsidR="004C1236" w:rsidRDefault="004C1236" w:rsidP="00FA5B35">
      <w:pPr>
        <w:pStyle w:val="Default"/>
        <w:spacing w:after="120"/>
        <w:jc w:val="both"/>
        <w:rPr>
          <w:color w:val="auto"/>
          <w:sz w:val="26"/>
          <w:szCs w:val="26"/>
          <w:lang w:val="bg-BG"/>
        </w:rPr>
      </w:pPr>
    </w:p>
    <w:p w:rsidR="00253FE6" w:rsidRPr="003E16E4" w:rsidRDefault="000E29AB" w:rsidP="00FA5B35">
      <w:pPr>
        <w:pStyle w:val="Default"/>
        <w:spacing w:after="120"/>
        <w:jc w:val="both"/>
        <w:rPr>
          <w:color w:val="auto"/>
          <w:sz w:val="26"/>
          <w:szCs w:val="26"/>
          <w:lang w:val="bg-BG"/>
        </w:rPr>
      </w:pPr>
      <w:r w:rsidRPr="003E16E4">
        <w:rPr>
          <w:color w:val="auto"/>
          <w:sz w:val="26"/>
          <w:szCs w:val="26"/>
          <w:lang w:val="bg-BG"/>
        </w:rPr>
        <w:t xml:space="preserve">Евентуално </w:t>
      </w:r>
      <w:r w:rsidR="00253FE6" w:rsidRPr="003E16E4">
        <w:rPr>
          <w:color w:val="auto"/>
          <w:sz w:val="26"/>
          <w:szCs w:val="26"/>
          <w:lang w:val="bg-BG"/>
        </w:rPr>
        <w:t xml:space="preserve">разширяване на географските приоритети </w:t>
      </w:r>
      <w:r w:rsidRPr="003E16E4">
        <w:rPr>
          <w:color w:val="auto"/>
          <w:sz w:val="26"/>
          <w:szCs w:val="26"/>
          <w:lang w:val="bg-BG"/>
        </w:rPr>
        <w:t xml:space="preserve">може да се случи единствено след постигнато увеличение на средствата за ОПР и </w:t>
      </w:r>
      <w:r w:rsidR="00253FE6" w:rsidRPr="003E16E4">
        <w:rPr>
          <w:color w:val="auto"/>
          <w:sz w:val="26"/>
          <w:szCs w:val="26"/>
          <w:lang w:val="bg-BG"/>
        </w:rPr>
        <w:t>при стриктно спазване на критериите, правилата и насоките на Комитета по помощта за развитие към Организацията за икономическо сътрудничество и развитие</w:t>
      </w:r>
      <w:r w:rsidRPr="003E16E4">
        <w:rPr>
          <w:color w:val="auto"/>
          <w:sz w:val="26"/>
          <w:szCs w:val="26"/>
          <w:lang w:val="bg-BG"/>
        </w:rPr>
        <w:t xml:space="preserve"> (КПР към ОИСР) в тази област</w:t>
      </w:r>
      <w:r w:rsidR="00253FE6" w:rsidRPr="003E16E4">
        <w:rPr>
          <w:color w:val="auto"/>
          <w:sz w:val="26"/>
          <w:szCs w:val="26"/>
          <w:lang w:val="bg-BG"/>
        </w:rPr>
        <w:t>.</w:t>
      </w:r>
    </w:p>
    <w:p w:rsidR="00253FE6" w:rsidRDefault="00253FE6" w:rsidP="00FA5B35">
      <w:pPr>
        <w:pStyle w:val="Default"/>
        <w:spacing w:after="120"/>
        <w:jc w:val="both"/>
        <w:rPr>
          <w:color w:val="auto"/>
          <w:sz w:val="26"/>
          <w:szCs w:val="26"/>
          <w:lang w:val="bg-BG"/>
        </w:rPr>
      </w:pPr>
    </w:p>
    <w:p w:rsidR="00922AA7" w:rsidRPr="001F6F52" w:rsidRDefault="00922AA7" w:rsidP="00FA5B35">
      <w:pPr>
        <w:pStyle w:val="Heading2"/>
        <w:spacing w:before="0" w:after="120" w:line="240" w:lineRule="auto"/>
        <w:rPr>
          <w:rFonts w:ascii="Cambria" w:hAnsi="Cambria"/>
          <w:b/>
          <w:lang w:val="bg-BG"/>
        </w:rPr>
      </w:pPr>
      <w:bookmarkStart w:id="21" w:name="_Toc46327650"/>
      <w:r w:rsidRPr="001F6F52">
        <w:rPr>
          <w:rFonts w:ascii="Cambria" w:hAnsi="Cambria"/>
          <w:b/>
          <w:lang w:val="bg-BG"/>
        </w:rPr>
        <w:t xml:space="preserve">3.2. </w:t>
      </w:r>
      <w:r w:rsidR="00810406" w:rsidRPr="001F6F52">
        <w:rPr>
          <w:rFonts w:ascii="Cambria" w:hAnsi="Cambria"/>
          <w:b/>
          <w:lang w:val="bg-BG"/>
        </w:rPr>
        <w:tab/>
      </w:r>
      <w:r w:rsidRPr="001F6F52">
        <w:rPr>
          <w:rFonts w:ascii="Cambria" w:hAnsi="Cambria"/>
          <w:b/>
          <w:lang w:val="bg-BG"/>
        </w:rPr>
        <w:t xml:space="preserve">Секторни </w:t>
      </w:r>
      <w:r w:rsidR="001C2CEE" w:rsidRPr="001F6F52">
        <w:rPr>
          <w:rFonts w:ascii="Cambria" w:hAnsi="Cambria"/>
          <w:b/>
          <w:lang w:val="bg-BG"/>
        </w:rPr>
        <w:t>приоритети</w:t>
      </w:r>
      <w:bookmarkEnd w:id="21"/>
    </w:p>
    <w:p w:rsidR="00E61E40" w:rsidRPr="001F6F52" w:rsidRDefault="00E61E40" w:rsidP="00E61E40">
      <w:pPr>
        <w:pStyle w:val="Default"/>
        <w:spacing w:after="120"/>
        <w:jc w:val="both"/>
        <w:rPr>
          <w:sz w:val="26"/>
          <w:szCs w:val="26"/>
          <w:lang w:val="bg-BG"/>
        </w:rPr>
      </w:pPr>
      <w:r w:rsidRPr="001F6F52">
        <w:rPr>
          <w:sz w:val="26"/>
          <w:szCs w:val="26"/>
          <w:lang w:val="bg-BG"/>
        </w:rPr>
        <w:t xml:space="preserve">Секторните приоритети на програмата се определят в зависимост от потребностите на страните партньори, наличния капацитет и опит на България, както и на резултатите от мониторинга и оценката на помощта за развитие по страни партньори. </w:t>
      </w:r>
    </w:p>
    <w:p w:rsidR="00E61E40" w:rsidRPr="001F6F52" w:rsidRDefault="00E61E40" w:rsidP="00E61E40">
      <w:pPr>
        <w:pStyle w:val="Default"/>
        <w:spacing w:after="120"/>
        <w:jc w:val="both"/>
        <w:rPr>
          <w:sz w:val="26"/>
          <w:szCs w:val="26"/>
          <w:lang w:val="bg-BG"/>
        </w:rPr>
      </w:pPr>
      <w:r w:rsidRPr="001F6F52">
        <w:rPr>
          <w:sz w:val="26"/>
          <w:szCs w:val="26"/>
          <w:lang w:val="bg-BG"/>
        </w:rPr>
        <w:t xml:space="preserve">Глобалните предизвикателства и целите за устойчиво развитие са важен фактор при избора на секторните приоритети на българската помощ за развитие. По този начин сътрудничеството за развитие на България подпомага националните приоритети за изпълнението на </w:t>
      </w:r>
      <w:r w:rsidR="006C3968" w:rsidRPr="006C3968">
        <w:rPr>
          <w:i/>
          <w:sz w:val="26"/>
          <w:szCs w:val="26"/>
          <w:lang w:val="bg-BG"/>
        </w:rPr>
        <w:t>Дневен ред на ООН за устойчиво развитие до 2030 г.</w:t>
      </w:r>
      <w:r w:rsidRPr="001F6F52">
        <w:rPr>
          <w:sz w:val="26"/>
          <w:szCs w:val="26"/>
          <w:lang w:val="bg-BG"/>
        </w:rPr>
        <w:t xml:space="preserve"> </w:t>
      </w:r>
    </w:p>
    <w:p w:rsidR="00E61E40" w:rsidRPr="001F6F52" w:rsidRDefault="00E61E40" w:rsidP="00E61E40">
      <w:pPr>
        <w:pStyle w:val="Default"/>
        <w:spacing w:after="120"/>
        <w:jc w:val="both"/>
        <w:rPr>
          <w:sz w:val="26"/>
          <w:szCs w:val="26"/>
          <w:lang w:val="bg-BG"/>
        </w:rPr>
      </w:pPr>
    </w:p>
    <w:p w:rsidR="00571BC9" w:rsidRPr="00AA0941" w:rsidRDefault="00571BC9" w:rsidP="00FA5B35">
      <w:pPr>
        <w:pStyle w:val="Heading3"/>
        <w:spacing w:before="0" w:after="120" w:line="240" w:lineRule="auto"/>
        <w:ind w:left="567" w:firstLine="153"/>
        <w:rPr>
          <w:rFonts w:ascii="Cambria" w:hAnsi="Cambria"/>
          <w:i/>
          <w:color w:val="3E762A"/>
          <w:sz w:val="26"/>
          <w:szCs w:val="26"/>
          <w:lang w:val="bg-BG"/>
        </w:rPr>
      </w:pPr>
      <w:bookmarkStart w:id="22" w:name="_Toc46327651"/>
      <w:r w:rsidRPr="00AA0941">
        <w:rPr>
          <w:rFonts w:ascii="Cambria" w:hAnsi="Cambria"/>
          <w:i/>
          <w:color w:val="3E762A"/>
          <w:sz w:val="26"/>
          <w:szCs w:val="26"/>
          <w:lang w:val="bg-BG"/>
        </w:rPr>
        <w:lastRenderedPageBreak/>
        <w:t xml:space="preserve">3.2.1. </w:t>
      </w:r>
      <w:r w:rsidR="00810406" w:rsidRPr="00AA0941">
        <w:rPr>
          <w:rFonts w:ascii="Cambria" w:hAnsi="Cambria"/>
          <w:i/>
          <w:color w:val="3E762A"/>
          <w:sz w:val="26"/>
          <w:szCs w:val="26"/>
          <w:lang w:val="bg-BG"/>
        </w:rPr>
        <w:tab/>
      </w:r>
      <w:r w:rsidR="00630BC8" w:rsidRPr="00AA0941">
        <w:rPr>
          <w:rFonts w:ascii="Cambria" w:hAnsi="Cambria"/>
          <w:i/>
          <w:color w:val="3E762A"/>
          <w:sz w:val="26"/>
          <w:szCs w:val="26"/>
          <w:lang w:val="bg-BG"/>
        </w:rPr>
        <w:t>Качествено образование</w:t>
      </w:r>
      <w:bookmarkEnd w:id="22"/>
    </w:p>
    <w:tbl>
      <w:tblPr>
        <w:tblW w:w="0" w:type="auto"/>
        <w:jc w:val="center"/>
        <w:tblBorders>
          <w:bottom w:val="single" w:sz="36" w:space="0" w:color="FFD966"/>
        </w:tblBorders>
        <w:tblLook w:val="04A0" w:firstRow="1" w:lastRow="0" w:firstColumn="1" w:lastColumn="0" w:noHBand="0" w:noVBand="1"/>
      </w:tblPr>
      <w:tblGrid>
        <w:gridCol w:w="3261"/>
        <w:gridCol w:w="6032"/>
      </w:tblGrid>
      <w:tr w:rsidR="00E61E40" w:rsidRPr="007E37DB" w:rsidTr="00AA0941">
        <w:trPr>
          <w:trHeight w:val="1189"/>
          <w:jc w:val="center"/>
        </w:trPr>
        <w:tc>
          <w:tcPr>
            <w:tcW w:w="3261" w:type="dxa"/>
            <w:shd w:val="clear" w:color="auto" w:fill="auto"/>
            <w:vAlign w:val="center"/>
          </w:tcPr>
          <w:p w:rsidR="009F269B" w:rsidRPr="00AA0941" w:rsidRDefault="009F269B" w:rsidP="00AA0941">
            <w:pPr>
              <w:spacing w:after="0" w:line="240" w:lineRule="auto"/>
              <w:jc w:val="center"/>
              <w:rPr>
                <w:sz w:val="18"/>
                <w:szCs w:val="26"/>
                <w:lang w:val="bg-BG"/>
              </w:rPr>
            </w:pPr>
          </w:p>
          <w:p w:rsidR="00E61E40" w:rsidRPr="00AA0941" w:rsidRDefault="00224AED" w:rsidP="00AA0941">
            <w:pPr>
              <w:spacing w:after="0" w:line="240" w:lineRule="auto"/>
              <w:jc w:val="center"/>
              <w:rPr>
                <w:sz w:val="18"/>
                <w:szCs w:val="26"/>
                <w:lang w:val="bg-BG"/>
              </w:rPr>
            </w:pPr>
            <w:r>
              <w:rPr>
                <w:noProof/>
                <w:sz w:val="18"/>
                <w:szCs w:val="26"/>
              </w:rPr>
              <w:drawing>
                <wp:inline distT="0" distB="0" distL="0" distR="0">
                  <wp:extent cx="1247775" cy="1181100"/>
                  <wp:effectExtent l="0" t="0" r="0" b="0"/>
                  <wp:docPr id="3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181100"/>
                          </a:xfrm>
                          <a:prstGeom prst="rect">
                            <a:avLst/>
                          </a:prstGeom>
                          <a:noFill/>
                          <a:ln>
                            <a:noFill/>
                          </a:ln>
                        </pic:spPr>
                      </pic:pic>
                    </a:graphicData>
                  </a:graphic>
                </wp:inline>
              </w:drawing>
            </w:r>
          </w:p>
          <w:p w:rsidR="000A188F" w:rsidRPr="00AA0941" w:rsidRDefault="000A188F" w:rsidP="00AA0941">
            <w:pPr>
              <w:spacing w:after="0" w:line="240" w:lineRule="auto"/>
              <w:jc w:val="center"/>
              <w:rPr>
                <w:sz w:val="26"/>
                <w:szCs w:val="26"/>
                <w:lang w:val="bg-BG"/>
              </w:rPr>
            </w:pPr>
          </w:p>
        </w:tc>
        <w:tc>
          <w:tcPr>
            <w:tcW w:w="6032" w:type="dxa"/>
            <w:shd w:val="clear" w:color="auto" w:fill="auto"/>
            <w:vAlign w:val="center"/>
          </w:tcPr>
          <w:p w:rsidR="00E61E40" w:rsidRPr="00AA0941" w:rsidRDefault="00E61E40" w:rsidP="00AA0941">
            <w:pPr>
              <w:spacing w:after="0" w:line="240" w:lineRule="auto"/>
              <w:jc w:val="center"/>
              <w:rPr>
                <w:rFonts w:ascii="Cambria" w:hAnsi="Cambria"/>
                <w:szCs w:val="26"/>
                <w:lang w:val="bg-BG"/>
              </w:rPr>
            </w:pPr>
            <w:r w:rsidRPr="00AA0941">
              <w:rPr>
                <w:rFonts w:ascii="Cambria" w:hAnsi="Cambria"/>
                <w:color w:val="3E762A"/>
                <w:szCs w:val="26"/>
                <w:lang w:val="bg-BG"/>
              </w:rPr>
              <w:t>Осигуряване на приобщаващо и равностойно качествено образование и стимулиране на възможностите за учене на всички през целия живот</w:t>
            </w:r>
            <w:r w:rsidR="00752993" w:rsidRPr="00AA0941">
              <w:rPr>
                <w:rFonts w:ascii="Cambria" w:hAnsi="Cambria"/>
                <w:color w:val="3E762A"/>
                <w:szCs w:val="26"/>
                <w:lang w:val="bg-BG"/>
              </w:rPr>
              <w:t>.</w:t>
            </w:r>
          </w:p>
        </w:tc>
      </w:tr>
    </w:tbl>
    <w:p w:rsidR="00E61E40" w:rsidRDefault="00E61E40" w:rsidP="000A188F">
      <w:pPr>
        <w:pStyle w:val="Default"/>
        <w:spacing w:after="120"/>
        <w:jc w:val="both"/>
        <w:rPr>
          <w:sz w:val="26"/>
          <w:szCs w:val="26"/>
          <w:lang w:val="bg-BG"/>
        </w:rPr>
      </w:pPr>
    </w:p>
    <w:p w:rsidR="00E61E40" w:rsidRPr="001F6F52" w:rsidRDefault="00E61E40" w:rsidP="00E61E40">
      <w:pPr>
        <w:pStyle w:val="Default"/>
        <w:spacing w:after="120"/>
        <w:jc w:val="both"/>
        <w:rPr>
          <w:sz w:val="26"/>
          <w:szCs w:val="26"/>
          <w:lang w:val="bg-BG"/>
        </w:rPr>
      </w:pPr>
      <w:r w:rsidRPr="001F6F52">
        <w:rPr>
          <w:sz w:val="26"/>
          <w:szCs w:val="26"/>
          <w:lang w:val="bg-BG"/>
        </w:rPr>
        <w:t>България оказва подкрепа за подобряване на условията и достъпа до образование в страните партньори, споделяне на българския опит в областта на приобщаващото и интеркултурно образование, отпускане на стипендии за образование на студенти, създаване на съвременни програми за обучение в това число и в областта на глобалното образование и др.</w:t>
      </w:r>
    </w:p>
    <w:p w:rsidR="00E61E40" w:rsidRPr="001F6F52" w:rsidRDefault="00752993" w:rsidP="00E61E40">
      <w:pPr>
        <w:pStyle w:val="Default"/>
        <w:spacing w:after="120"/>
        <w:jc w:val="both"/>
        <w:rPr>
          <w:sz w:val="26"/>
          <w:szCs w:val="26"/>
          <w:lang w:val="bg-BG"/>
        </w:rPr>
      </w:pPr>
      <w:r w:rsidRPr="001F6F52">
        <w:rPr>
          <w:sz w:val="26"/>
          <w:szCs w:val="26"/>
          <w:lang w:val="bg-BG"/>
        </w:rPr>
        <w:t xml:space="preserve">Секторният приоритет обхваща и </w:t>
      </w:r>
      <w:r w:rsidR="00E61E40" w:rsidRPr="001F6F52">
        <w:rPr>
          <w:sz w:val="26"/>
          <w:szCs w:val="26"/>
          <w:lang w:val="bg-BG"/>
        </w:rPr>
        <w:t>подобряване на достъпа до пазара на труда на лица от неравнопоставените групи чрез адаптирани към техните потребности услуги за активиране, информиране, мотивиране за активно поведение, ориентиране и консултиране, както и за повишаване на нивото на умения и компетентности, чрез обучения за повишаване на тяхната конкурентоспособност на пазара на труда.</w:t>
      </w:r>
    </w:p>
    <w:p w:rsidR="00E61E40" w:rsidRPr="001F6F52" w:rsidRDefault="00E61E40" w:rsidP="00E61E40">
      <w:pPr>
        <w:pStyle w:val="Default"/>
        <w:spacing w:after="120"/>
        <w:jc w:val="both"/>
        <w:rPr>
          <w:sz w:val="26"/>
          <w:szCs w:val="26"/>
          <w:lang w:val="bg-BG"/>
        </w:rPr>
      </w:pPr>
    </w:p>
    <w:p w:rsidR="00571BC9" w:rsidRPr="00AA0941" w:rsidRDefault="00571BC9" w:rsidP="00FA5B35">
      <w:pPr>
        <w:pStyle w:val="Heading3"/>
        <w:spacing w:before="0" w:after="120" w:line="240" w:lineRule="auto"/>
        <w:ind w:left="567" w:firstLine="153"/>
        <w:rPr>
          <w:rFonts w:ascii="Cambria" w:hAnsi="Cambria"/>
          <w:i/>
          <w:color w:val="3E762A"/>
          <w:sz w:val="26"/>
          <w:szCs w:val="26"/>
          <w:lang w:val="bg-BG"/>
        </w:rPr>
      </w:pPr>
      <w:bookmarkStart w:id="23" w:name="_Toc46327652"/>
      <w:r w:rsidRPr="00AA0941">
        <w:rPr>
          <w:rFonts w:ascii="Cambria" w:hAnsi="Cambria"/>
          <w:i/>
          <w:color w:val="3E762A"/>
          <w:sz w:val="26"/>
          <w:szCs w:val="26"/>
          <w:lang w:val="bg-BG"/>
        </w:rPr>
        <w:t xml:space="preserve">3.2.2. </w:t>
      </w:r>
      <w:r w:rsidR="00810406" w:rsidRPr="00AA0941">
        <w:rPr>
          <w:rFonts w:ascii="Cambria" w:hAnsi="Cambria"/>
          <w:i/>
          <w:color w:val="3E762A"/>
          <w:sz w:val="26"/>
          <w:szCs w:val="26"/>
          <w:lang w:val="bg-BG"/>
        </w:rPr>
        <w:tab/>
      </w:r>
      <w:r w:rsidR="007C53DF" w:rsidRPr="00AA0941">
        <w:rPr>
          <w:rFonts w:ascii="Cambria" w:hAnsi="Cambria"/>
          <w:i/>
          <w:color w:val="3E762A"/>
          <w:sz w:val="26"/>
          <w:szCs w:val="26"/>
          <w:lang w:val="bg-BG"/>
        </w:rPr>
        <w:t>Качествено здравеопазване</w:t>
      </w:r>
      <w:bookmarkEnd w:id="23"/>
    </w:p>
    <w:tbl>
      <w:tblPr>
        <w:tblW w:w="0" w:type="auto"/>
        <w:tblBorders>
          <w:bottom w:val="single" w:sz="36" w:space="0" w:color="FFD966"/>
        </w:tblBorders>
        <w:tblLook w:val="04A0" w:firstRow="1" w:lastRow="0" w:firstColumn="1" w:lastColumn="0" w:noHBand="0" w:noVBand="1"/>
      </w:tblPr>
      <w:tblGrid>
        <w:gridCol w:w="3261"/>
        <w:gridCol w:w="6056"/>
      </w:tblGrid>
      <w:tr w:rsidR="00E61E40" w:rsidRPr="007E37DB" w:rsidTr="00AA0941">
        <w:trPr>
          <w:trHeight w:val="1155"/>
        </w:trPr>
        <w:tc>
          <w:tcPr>
            <w:tcW w:w="3261" w:type="dxa"/>
            <w:shd w:val="clear" w:color="auto" w:fill="auto"/>
            <w:vAlign w:val="center"/>
          </w:tcPr>
          <w:p w:rsidR="009F269B" w:rsidRPr="00AA0941" w:rsidRDefault="009F269B" w:rsidP="00AA0941">
            <w:pPr>
              <w:spacing w:after="0" w:line="240" w:lineRule="auto"/>
              <w:jc w:val="center"/>
              <w:rPr>
                <w:sz w:val="18"/>
                <w:szCs w:val="26"/>
                <w:lang w:val="bg-BG"/>
              </w:rPr>
            </w:pPr>
          </w:p>
          <w:p w:rsidR="00E61E40" w:rsidRPr="00AA0941" w:rsidRDefault="00224AED" w:rsidP="00AA0941">
            <w:pPr>
              <w:spacing w:after="0" w:line="240" w:lineRule="auto"/>
              <w:jc w:val="center"/>
              <w:rPr>
                <w:sz w:val="18"/>
                <w:szCs w:val="26"/>
                <w:lang w:val="bg-BG"/>
              </w:rPr>
            </w:pPr>
            <w:r>
              <w:rPr>
                <w:noProof/>
                <w:sz w:val="18"/>
                <w:szCs w:val="26"/>
              </w:rPr>
              <w:drawing>
                <wp:inline distT="0" distB="0" distL="0" distR="0">
                  <wp:extent cx="1257300" cy="1257300"/>
                  <wp:effectExtent l="0" t="0" r="0" b="0"/>
                  <wp:docPr id="3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0A188F" w:rsidRPr="00AA0941" w:rsidRDefault="000A188F" w:rsidP="00AA0941">
            <w:pPr>
              <w:spacing w:after="0" w:line="240" w:lineRule="auto"/>
              <w:jc w:val="center"/>
              <w:rPr>
                <w:sz w:val="26"/>
                <w:szCs w:val="26"/>
                <w:lang w:val="bg-BG"/>
              </w:rPr>
            </w:pPr>
          </w:p>
        </w:tc>
        <w:tc>
          <w:tcPr>
            <w:tcW w:w="6056" w:type="dxa"/>
            <w:shd w:val="clear" w:color="auto" w:fill="auto"/>
            <w:vAlign w:val="center"/>
          </w:tcPr>
          <w:p w:rsidR="00E61E40" w:rsidRPr="00AA0941" w:rsidRDefault="00E61E40" w:rsidP="00AA0941">
            <w:pPr>
              <w:spacing w:after="0" w:line="240" w:lineRule="auto"/>
              <w:jc w:val="center"/>
              <w:rPr>
                <w:rFonts w:ascii="Cambria" w:hAnsi="Cambria"/>
                <w:szCs w:val="26"/>
                <w:lang w:val="bg-BG"/>
              </w:rPr>
            </w:pPr>
            <w:r w:rsidRPr="00AA0941">
              <w:rPr>
                <w:rFonts w:ascii="Cambria" w:hAnsi="Cambria"/>
                <w:color w:val="3E762A"/>
                <w:szCs w:val="26"/>
                <w:lang w:val="bg-BG"/>
              </w:rPr>
              <w:t>Осиг</w:t>
            </w:r>
            <w:r w:rsidR="00007DFF" w:rsidRPr="00AA0941">
              <w:rPr>
                <w:rFonts w:ascii="Cambria" w:hAnsi="Cambria"/>
                <w:color w:val="3E762A"/>
                <w:szCs w:val="26"/>
                <w:lang w:val="bg-BG"/>
              </w:rPr>
              <w:t xml:space="preserve">уряване на здравословен  живот и насърчаване </w:t>
            </w:r>
            <w:r w:rsidRPr="00AA0941">
              <w:rPr>
                <w:rFonts w:ascii="Cambria" w:hAnsi="Cambria"/>
                <w:color w:val="3E762A"/>
                <w:szCs w:val="26"/>
                <w:lang w:val="bg-BG"/>
              </w:rPr>
              <w:t xml:space="preserve"> благо</w:t>
            </w:r>
            <w:r w:rsidR="00007DFF" w:rsidRPr="00AA0941">
              <w:rPr>
                <w:rFonts w:ascii="Cambria" w:hAnsi="Cambria"/>
                <w:color w:val="3E762A"/>
                <w:szCs w:val="26"/>
                <w:lang w:val="bg-BG"/>
              </w:rPr>
              <w:t>състоянието за всички във всяка</w:t>
            </w:r>
            <w:r w:rsidRPr="00AA0941">
              <w:rPr>
                <w:rFonts w:ascii="Cambria" w:hAnsi="Cambria"/>
                <w:color w:val="3E762A"/>
                <w:szCs w:val="26"/>
                <w:lang w:val="bg-BG"/>
              </w:rPr>
              <w:t xml:space="preserve"> </w:t>
            </w:r>
            <w:r w:rsidR="00007DFF" w:rsidRPr="00AA0941">
              <w:rPr>
                <w:rFonts w:ascii="Cambria" w:hAnsi="Cambria"/>
                <w:color w:val="3E762A"/>
                <w:szCs w:val="26"/>
                <w:lang w:val="bg-BG"/>
              </w:rPr>
              <w:t>възраст</w:t>
            </w:r>
            <w:r w:rsidR="00752993" w:rsidRPr="00AA0941">
              <w:rPr>
                <w:rFonts w:ascii="Cambria" w:hAnsi="Cambria"/>
                <w:color w:val="3E762A"/>
                <w:szCs w:val="26"/>
                <w:lang w:val="bg-BG"/>
              </w:rPr>
              <w:t>.</w:t>
            </w:r>
          </w:p>
        </w:tc>
      </w:tr>
    </w:tbl>
    <w:p w:rsidR="00752993" w:rsidRDefault="00752993" w:rsidP="00E61E40">
      <w:pPr>
        <w:pStyle w:val="Default"/>
        <w:spacing w:after="120"/>
        <w:jc w:val="both"/>
        <w:rPr>
          <w:color w:val="auto"/>
          <w:sz w:val="26"/>
          <w:szCs w:val="26"/>
          <w:lang w:val="bg-BG"/>
        </w:rPr>
      </w:pPr>
    </w:p>
    <w:p w:rsidR="00E61E40" w:rsidRPr="001F6F52" w:rsidRDefault="00E61E40" w:rsidP="00E61E40">
      <w:pPr>
        <w:pStyle w:val="Default"/>
        <w:spacing w:after="120"/>
        <w:jc w:val="both"/>
        <w:rPr>
          <w:color w:val="auto"/>
          <w:sz w:val="26"/>
          <w:szCs w:val="26"/>
          <w:lang w:val="bg-BG"/>
        </w:rPr>
      </w:pPr>
      <w:r w:rsidRPr="001F6F52">
        <w:rPr>
          <w:color w:val="auto"/>
          <w:sz w:val="26"/>
          <w:szCs w:val="26"/>
          <w:lang w:val="bg-BG"/>
        </w:rPr>
        <w:t xml:space="preserve">Приоритетен сектор за програмата е осигуряване на качествени здравни грижи с акцент върху </w:t>
      </w:r>
      <w:r w:rsidR="00B26C03" w:rsidRPr="003E16E4">
        <w:rPr>
          <w:color w:val="auto"/>
          <w:sz w:val="26"/>
          <w:szCs w:val="26"/>
          <w:lang w:val="bg-BG"/>
        </w:rPr>
        <w:t xml:space="preserve">уязвими групи, особено </w:t>
      </w:r>
      <w:r w:rsidR="003E16E4">
        <w:rPr>
          <w:color w:val="auto"/>
          <w:sz w:val="26"/>
          <w:szCs w:val="26"/>
          <w:lang w:val="bg-BG"/>
        </w:rPr>
        <w:t>жените</w:t>
      </w:r>
      <w:r w:rsidRPr="001F6F52">
        <w:rPr>
          <w:color w:val="auto"/>
          <w:sz w:val="26"/>
          <w:szCs w:val="26"/>
          <w:lang w:val="bg-BG"/>
        </w:rPr>
        <w:t xml:space="preserve"> и децата</w:t>
      </w:r>
      <w:r w:rsidRPr="001B78C8">
        <w:rPr>
          <w:color w:val="auto"/>
          <w:sz w:val="26"/>
          <w:szCs w:val="26"/>
          <w:lang w:val="bg-BG"/>
        </w:rPr>
        <w:t xml:space="preserve">, </w:t>
      </w:r>
      <w:r w:rsidR="00007DFF" w:rsidRPr="001B78C8">
        <w:rPr>
          <w:color w:val="auto"/>
          <w:sz w:val="26"/>
          <w:szCs w:val="26"/>
          <w:lang w:val="bg-BG"/>
        </w:rPr>
        <w:t>вкл. за подобряване информираността</w:t>
      </w:r>
      <w:r w:rsidRPr="001B78C8">
        <w:rPr>
          <w:color w:val="auto"/>
          <w:sz w:val="26"/>
          <w:szCs w:val="26"/>
          <w:lang w:val="bg-BG"/>
        </w:rPr>
        <w:t xml:space="preserve"> и повишаване на осведомеността </w:t>
      </w:r>
      <w:r w:rsidR="00007DFF" w:rsidRPr="001B78C8">
        <w:rPr>
          <w:color w:val="auto"/>
          <w:sz w:val="26"/>
          <w:szCs w:val="26"/>
          <w:lang w:val="bg-BG"/>
        </w:rPr>
        <w:t xml:space="preserve">по отношение </w:t>
      </w:r>
      <w:r w:rsidR="00AE76C7" w:rsidRPr="001B78C8">
        <w:rPr>
          <w:color w:val="auto"/>
          <w:sz w:val="26"/>
          <w:szCs w:val="26"/>
          <w:lang w:val="bg-BG"/>
        </w:rPr>
        <w:t>на</w:t>
      </w:r>
      <w:r w:rsidRPr="001B78C8">
        <w:rPr>
          <w:color w:val="auto"/>
          <w:sz w:val="26"/>
          <w:szCs w:val="26"/>
          <w:lang w:val="bg-BG"/>
        </w:rPr>
        <w:t xml:space="preserve"> превенцията </w:t>
      </w:r>
      <w:r w:rsidR="00AE76C7" w:rsidRPr="001B78C8">
        <w:rPr>
          <w:color w:val="auto"/>
          <w:sz w:val="26"/>
          <w:szCs w:val="26"/>
          <w:lang w:val="bg-BG"/>
        </w:rPr>
        <w:t>и профилактиката</w:t>
      </w:r>
      <w:r w:rsidRPr="001B78C8">
        <w:rPr>
          <w:color w:val="auto"/>
          <w:sz w:val="26"/>
          <w:szCs w:val="26"/>
          <w:lang w:val="bg-BG"/>
        </w:rPr>
        <w:t xml:space="preserve">, обучение на </w:t>
      </w:r>
      <w:r w:rsidR="00AE76C7" w:rsidRPr="001B78C8">
        <w:rPr>
          <w:color w:val="auto"/>
          <w:sz w:val="26"/>
          <w:szCs w:val="26"/>
          <w:lang w:val="bg-BG"/>
        </w:rPr>
        <w:t>медицински специалисти</w:t>
      </w:r>
      <w:r w:rsidRPr="001B78C8">
        <w:rPr>
          <w:color w:val="auto"/>
          <w:sz w:val="26"/>
          <w:szCs w:val="26"/>
          <w:lang w:val="bg-BG"/>
        </w:rPr>
        <w:t xml:space="preserve"> и предоставяне на подкрепа за повишаване качеството на здравеопазване. </w:t>
      </w:r>
      <w:r w:rsidR="00AE76C7" w:rsidRPr="001B78C8">
        <w:rPr>
          <w:color w:val="auto"/>
          <w:sz w:val="26"/>
          <w:szCs w:val="26"/>
          <w:lang w:val="bg-BG"/>
        </w:rPr>
        <w:t xml:space="preserve">Здравето и безопасността при работа, в т. ч. недопускането на свързани с труда </w:t>
      </w:r>
      <w:r w:rsidR="00AE76C7" w:rsidRPr="001B78C8">
        <w:rPr>
          <w:color w:val="auto"/>
          <w:sz w:val="26"/>
          <w:szCs w:val="26"/>
          <w:lang w:val="bg-BG"/>
        </w:rPr>
        <w:lastRenderedPageBreak/>
        <w:t>заболявания, създават условия за гарантиране здравно благополучие и високо качество на труд.</w:t>
      </w:r>
      <w:r w:rsidR="00AE76C7">
        <w:rPr>
          <w:color w:val="auto"/>
          <w:sz w:val="26"/>
          <w:szCs w:val="26"/>
          <w:lang w:val="bg-BG"/>
        </w:rPr>
        <w:t xml:space="preserve"> </w:t>
      </w:r>
    </w:p>
    <w:p w:rsidR="00E61E40" w:rsidRPr="001F6F52" w:rsidRDefault="00E61E40" w:rsidP="00E61E40">
      <w:pPr>
        <w:pStyle w:val="Default"/>
        <w:spacing w:after="120"/>
        <w:jc w:val="both"/>
        <w:rPr>
          <w:color w:val="auto"/>
          <w:sz w:val="26"/>
          <w:szCs w:val="26"/>
          <w:lang w:val="bg-BG"/>
        </w:rPr>
      </w:pPr>
      <w:r w:rsidRPr="001F6F52">
        <w:rPr>
          <w:color w:val="auto"/>
          <w:sz w:val="26"/>
          <w:szCs w:val="26"/>
          <w:lang w:val="bg-BG"/>
        </w:rPr>
        <w:t>Въз основа на извлечените поуки от световните здравни кризи Бъ</w:t>
      </w:r>
      <w:r w:rsidR="00AE76C7">
        <w:rPr>
          <w:color w:val="auto"/>
          <w:sz w:val="26"/>
          <w:szCs w:val="26"/>
          <w:lang w:val="bg-BG"/>
        </w:rPr>
        <w:t>лгария ще продължи да насърчава</w:t>
      </w:r>
      <w:r w:rsidRPr="001F6F52">
        <w:rPr>
          <w:color w:val="auto"/>
          <w:sz w:val="26"/>
          <w:szCs w:val="26"/>
          <w:lang w:val="bg-BG"/>
        </w:rPr>
        <w:t xml:space="preserve"> междусекторните инициативи на международно, регионално и местно равнище и ще поставя укрепването на капацит</w:t>
      </w:r>
      <w:r w:rsidR="00AE76C7">
        <w:rPr>
          <w:color w:val="auto"/>
          <w:sz w:val="26"/>
          <w:szCs w:val="26"/>
          <w:lang w:val="bg-BG"/>
        </w:rPr>
        <w:t>ета и устойчивостта на здравната система</w:t>
      </w:r>
      <w:r w:rsidRPr="001F6F52">
        <w:rPr>
          <w:color w:val="auto"/>
          <w:sz w:val="26"/>
          <w:szCs w:val="26"/>
          <w:lang w:val="bg-BG"/>
        </w:rPr>
        <w:t xml:space="preserve"> в основата на програмирането за развитие в областта на здравеопазването.</w:t>
      </w:r>
    </w:p>
    <w:p w:rsidR="00E61E40" w:rsidRPr="001F6F52" w:rsidRDefault="00E61E40" w:rsidP="00E61E40">
      <w:pPr>
        <w:pStyle w:val="Default"/>
        <w:spacing w:after="120"/>
        <w:jc w:val="both"/>
        <w:rPr>
          <w:color w:val="auto"/>
          <w:sz w:val="26"/>
          <w:szCs w:val="26"/>
          <w:lang w:val="bg-BG"/>
        </w:rPr>
      </w:pPr>
    </w:p>
    <w:p w:rsidR="00E90D06" w:rsidRPr="001F6F52" w:rsidRDefault="007C53DF" w:rsidP="002A34B6">
      <w:pPr>
        <w:pStyle w:val="Heading3"/>
        <w:spacing w:before="0" w:after="120" w:line="240" w:lineRule="auto"/>
        <w:ind w:left="1418" w:hanging="698"/>
        <w:rPr>
          <w:lang w:val="bg-BG"/>
        </w:rPr>
      </w:pPr>
      <w:bookmarkStart w:id="24" w:name="_Toc46327653"/>
      <w:r w:rsidRPr="00AA0941">
        <w:rPr>
          <w:rFonts w:ascii="Cambria" w:hAnsi="Cambria"/>
          <w:i/>
          <w:color w:val="3E762A"/>
          <w:sz w:val="26"/>
          <w:szCs w:val="26"/>
          <w:lang w:val="bg-BG"/>
        </w:rPr>
        <w:t xml:space="preserve">3.2.3 </w:t>
      </w:r>
      <w:r w:rsidR="00CD0F71" w:rsidRPr="00AA0941">
        <w:rPr>
          <w:rFonts w:ascii="Cambria" w:hAnsi="Cambria"/>
          <w:i/>
          <w:color w:val="3E762A"/>
          <w:sz w:val="26"/>
          <w:szCs w:val="26"/>
          <w:lang w:val="bg-BG"/>
        </w:rPr>
        <w:tab/>
      </w:r>
      <w:r w:rsidR="00B23BD1" w:rsidRPr="00AA0941">
        <w:rPr>
          <w:rFonts w:ascii="Cambria" w:hAnsi="Cambria"/>
          <w:i/>
          <w:color w:val="3E762A"/>
          <w:sz w:val="26"/>
          <w:szCs w:val="26"/>
          <w:lang w:val="bg-BG"/>
        </w:rPr>
        <w:t>Изграждане на капацитет в подкрепа на сигурността и развитието, включително чрез п</w:t>
      </w:r>
      <w:r w:rsidRPr="00AA0941">
        <w:rPr>
          <w:rFonts w:ascii="Cambria" w:hAnsi="Cambria"/>
          <w:i/>
          <w:color w:val="3E762A"/>
          <w:sz w:val="26"/>
          <w:szCs w:val="26"/>
          <w:lang w:val="bg-BG"/>
        </w:rPr>
        <w:t>одкрепа за добро управление и изграждане на гражданското общество</w:t>
      </w:r>
      <w:bookmarkEnd w:id="24"/>
    </w:p>
    <w:tbl>
      <w:tblPr>
        <w:tblW w:w="0" w:type="auto"/>
        <w:tblBorders>
          <w:bottom w:val="single" w:sz="36" w:space="0" w:color="FFD966"/>
        </w:tblBorders>
        <w:tblLook w:val="04A0" w:firstRow="1" w:lastRow="0" w:firstColumn="1" w:lastColumn="0" w:noHBand="0" w:noVBand="1"/>
      </w:tblPr>
      <w:tblGrid>
        <w:gridCol w:w="3261"/>
        <w:gridCol w:w="5996"/>
      </w:tblGrid>
      <w:tr w:rsidR="00E61E40" w:rsidRPr="007E37DB" w:rsidTr="00AA0941">
        <w:trPr>
          <w:trHeight w:val="1178"/>
        </w:trPr>
        <w:tc>
          <w:tcPr>
            <w:tcW w:w="3261" w:type="dxa"/>
            <w:shd w:val="clear" w:color="auto" w:fill="auto"/>
            <w:vAlign w:val="center"/>
          </w:tcPr>
          <w:p w:rsidR="009F269B" w:rsidRPr="00AA0941" w:rsidRDefault="009F269B" w:rsidP="00AA0941">
            <w:pPr>
              <w:spacing w:after="0" w:line="240" w:lineRule="auto"/>
              <w:jc w:val="center"/>
              <w:rPr>
                <w:sz w:val="18"/>
                <w:szCs w:val="26"/>
                <w:lang w:val="bg-BG"/>
              </w:rPr>
            </w:pPr>
          </w:p>
          <w:p w:rsidR="00E61E40" w:rsidRPr="00AA0941" w:rsidRDefault="00224AED" w:rsidP="00AA0941">
            <w:pPr>
              <w:spacing w:after="0" w:line="240" w:lineRule="auto"/>
              <w:jc w:val="center"/>
              <w:rPr>
                <w:sz w:val="18"/>
                <w:szCs w:val="26"/>
                <w:lang w:val="bg-BG"/>
              </w:rPr>
            </w:pPr>
            <w:r>
              <w:rPr>
                <w:noProof/>
              </w:rPr>
              <w:drawing>
                <wp:inline distT="0" distB="0" distL="0" distR="0">
                  <wp:extent cx="1190625" cy="1200150"/>
                  <wp:effectExtent l="0" t="0" r="0" b="0"/>
                  <wp:docPr id="3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l="49838" t="73669" r="38943" b="5325"/>
                          <a:stretch>
                            <a:fillRect/>
                          </a:stretch>
                        </pic:blipFill>
                        <pic:spPr bwMode="auto">
                          <a:xfrm>
                            <a:off x="0" y="0"/>
                            <a:ext cx="1190625" cy="1200150"/>
                          </a:xfrm>
                          <a:prstGeom prst="rect">
                            <a:avLst/>
                          </a:prstGeom>
                          <a:noFill/>
                          <a:ln>
                            <a:noFill/>
                          </a:ln>
                        </pic:spPr>
                      </pic:pic>
                    </a:graphicData>
                  </a:graphic>
                </wp:inline>
              </w:drawing>
            </w:r>
          </w:p>
          <w:p w:rsidR="000A188F" w:rsidRPr="00AA0941" w:rsidRDefault="000A188F" w:rsidP="00AA0941">
            <w:pPr>
              <w:spacing w:after="0" w:line="240" w:lineRule="auto"/>
              <w:jc w:val="center"/>
              <w:rPr>
                <w:sz w:val="18"/>
                <w:szCs w:val="26"/>
                <w:lang w:val="bg-BG"/>
              </w:rPr>
            </w:pPr>
          </w:p>
        </w:tc>
        <w:tc>
          <w:tcPr>
            <w:tcW w:w="5996" w:type="dxa"/>
            <w:shd w:val="clear" w:color="auto" w:fill="auto"/>
            <w:vAlign w:val="center"/>
          </w:tcPr>
          <w:p w:rsidR="00E61E40" w:rsidRPr="00AA0941" w:rsidRDefault="00E61E40" w:rsidP="00AA0941">
            <w:pPr>
              <w:spacing w:after="0" w:line="240" w:lineRule="auto"/>
              <w:jc w:val="center"/>
              <w:rPr>
                <w:rFonts w:ascii="Cambria" w:hAnsi="Cambria"/>
                <w:szCs w:val="26"/>
                <w:lang w:val="bg-BG"/>
              </w:rPr>
            </w:pPr>
            <w:r w:rsidRPr="00AA0941">
              <w:rPr>
                <w:rFonts w:ascii="Cambria" w:hAnsi="Cambria"/>
                <w:color w:val="3E762A"/>
                <w:szCs w:val="26"/>
                <w:lang w:val="bg-BG"/>
              </w:rPr>
              <w:t>Насърчаване на мирни и приобщаващи общества за устойчиво развитие, осигуряване на достъп до правосъдие за всеки и изграждане на ефективни, отговорни и приобщаващи институции на всички нива</w:t>
            </w:r>
            <w:r w:rsidR="00752993" w:rsidRPr="00AA0941">
              <w:rPr>
                <w:rFonts w:ascii="Cambria" w:hAnsi="Cambria"/>
                <w:color w:val="3E762A"/>
                <w:szCs w:val="26"/>
                <w:lang w:val="bg-BG"/>
              </w:rPr>
              <w:t>.</w:t>
            </w:r>
          </w:p>
        </w:tc>
      </w:tr>
    </w:tbl>
    <w:p w:rsidR="00752993" w:rsidRPr="001F6F52" w:rsidRDefault="00752993" w:rsidP="00E61E40">
      <w:pPr>
        <w:pStyle w:val="Default"/>
        <w:spacing w:after="120"/>
        <w:jc w:val="both"/>
        <w:rPr>
          <w:color w:val="auto"/>
          <w:sz w:val="26"/>
          <w:szCs w:val="26"/>
          <w:lang w:val="bg-BG"/>
        </w:rPr>
      </w:pPr>
    </w:p>
    <w:p w:rsidR="0040747B" w:rsidRPr="003E16E4" w:rsidRDefault="0040747B" w:rsidP="00E61E40">
      <w:pPr>
        <w:pStyle w:val="Default"/>
        <w:spacing w:after="120"/>
        <w:jc w:val="both"/>
        <w:rPr>
          <w:color w:val="auto"/>
          <w:sz w:val="26"/>
          <w:szCs w:val="26"/>
          <w:lang w:val="bg-BG"/>
        </w:rPr>
      </w:pPr>
      <w:r w:rsidRPr="003E16E4">
        <w:rPr>
          <w:color w:val="auto"/>
          <w:sz w:val="26"/>
          <w:szCs w:val="26"/>
          <w:lang w:val="bg-BG"/>
        </w:rPr>
        <w:t xml:space="preserve">Специфичното положение в много страни </w:t>
      </w:r>
      <w:r w:rsidR="001B6277">
        <w:rPr>
          <w:color w:val="auto"/>
          <w:sz w:val="26"/>
          <w:szCs w:val="26"/>
          <w:lang w:val="bg-BG"/>
        </w:rPr>
        <w:t>партньори</w:t>
      </w:r>
      <w:r w:rsidRPr="003E16E4">
        <w:rPr>
          <w:color w:val="auto"/>
          <w:sz w:val="26"/>
          <w:szCs w:val="26"/>
          <w:lang w:val="bg-BG"/>
        </w:rPr>
        <w:t xml:space="preserve"> налага необходимостта от подход, основан на връзката развитие</w:t>
      </w:r>
      <w:r w:rsidR="0051628A">
        <w:rPr>
          <w:color w:val="auto"/>
          <w:sz w:val="26"/>
          <w:szCs w:val="26"/>
          <w:lang w:val="bg-BG"/>
        </w:rPr>
        <w:t xml:space="preserve"> – мир и сигурност</w:t>
      </w:r>
      <w:r w:rsidRPr="003E16E4">
        <w:rPr>
          <w:color w:val="auto"/>
          <w:sz w:val="26"/>
          <w:szCs w:val="26"/>
          <w:lang w:val="bg-BG"/>
        </w:rPr>
        <w:t xml:space="preserve">. Създаването на капацитет за превенция на кризи ще спомогне за укрепването на международния мир и сигурност в зоните на риск и нестабилност и за изграждане на устойчиви общности. </w:t>
      </w:r>
    </w:p>
    <w:p w:rsidR="00E61E40" w:rsidRPr="001F6F52" w:rsidRDefault="00E61E40" w:rsidP="00E61E40">
      <w:pPr>
        <w:pStyle w:val="Default"/>
        <w:spacing w:after="120"/>
        <w:jc w:val="both"/>
        <w:rPr>
          <w:color w:val="auto"/>
          <w:sz w:val="26"/>
          <w:szCs w:val="26"/>
          <w:lang w:val="bg-BG"/>
        </w:rPr>
      </w:pPr>
      <w:r w:rsidRPr="001F6F52">
        <w:rPr>
          <w:color w:val="auto"/>
          <w:sz w:val="26"/>
          <w:szCs w:val="26"/>
          <w:lang w:val="bg-BG"/>
        </w:rPr>
        <w:t>Насърчаването на демократичните процеси на основата на ценностите на демокрацията, върховенството на закона, прозрачността и ефективността на институциите е в сърцевината на българската помощ за развитие. Чрез нея страната ни подпомага партньорите си в процеса на реформиране на публичния сектор, управление на публичните средства, подкрепа на върховенството на закона и участие на гражданското общество в демократичните процеси, изграждане на местен капацитет, реформиране на сектора за сигурност, управление на кризи.</w:t>
      </w:r>
    </w:p>
    <w:p w:rsidR="00E61E40" w:rsidRPr="001F6F52" w:rsidRDefault="00E61E40" w:rsidP="00E61E40">
      <w:pPr>
        <w:pStyle w:val="Default"/>
        <w:spacing w:after="120"/>
        <w:jc w:val="both"/>
        <w:rPr>
          <w:color w:val="auto"/>
          <w:sz w:val="26"/>
          <w:szCs w:val="26"/>
          <w:lang w:val="bg-BG"/>
        </w:rPr>
      </w:pPr>
      <w:r w:rsidRPr="001F6F52">
        <w:rPr>
          <w:color w:val="auto"/>
          <w:sz w:val="26"/>
          <w:szCs w:val="26"/>
          <w:lang w:val="bg-BG"/>
        </w:rPr>
        <w:t xml:space="preserve">Защитата и гарантирането на правата на човека е предпоставка за устойчивото и възходящо развитие на всяка държава и България поставя акцент върху правата на </w:t>
      </w:r>
      <w:r w:rsidRPr="003E16E4">
        <w:rPr>
          <w:color w:val="auto"/>
          <w:sz w:val="26"/>
          <w:szCs w:val="26"/>
          <w:lang w:val="bg-BG"/>
        </w:rPr>
        <w:t xml:space="preserve">човека </w:t>
      </w:r>
      <w:r w:rsidR="00B26C03" w:rsidRPr="003E16E4">
        <w:rPr>
          <w:color w:val="auto"/>
          <w:sz w:val="26"/>
          <w:szCs w:val="26"/>
          <w:lang w:val="bg-BG"/>
        </w:rPr>
        <w:t xml:space="preserve">(в частност, равнопоставеност между жените и мъжете и правата на децата в контекста на </w:t>
      </w:r>
      <w:r w:rsidR="00B26C03" w:rsidRPr="003E16E4">
        <w:rPr>
          <w:i/>
          <w:color w:val="auto"/>
          <w:sz w:val="26"/>
          <w:szCs w:val="26"/>
          <w:lang w:val="bg-BG"/>
        </w:rPr>
        <w:t>Днев</w:t>
      </w:r>
      <w:r w:rsidR="006943EF" w:rsidRPr="003E16E4">
        <w:rPr>
          <w:i/>
          <w:color w:val="auto"/>
          <w:sz w:val="26"/>
          <w:szCs w:val="26"/>
          <w:lang w:val="bg-BG"/>
        </w:rPr>
        <w:t>е</w:t>
      </w:r>
      <w:r w:rsidR="00B26C03" w:rsidRPr="003E16E4">
        <w:rPr>
          <w:i/>
          <w:color w:val="auto"/>
          <w:sz w:val="26"/>
          <w:szCs w:val="26"/>
          <w:lang w:val="bg-BG"/>
        </w:rPr>
        <w:t xml:space="preserve">н ред </w:t>
      </w:r>
      <w:r w:rsidR="006943EF" w:rsidRPr="003E16E4">
        <w:rPr>
          <w:i/>
          <w:color w:val="auto"/>
          <w:sz w:val="26"/>
          <w:szCs w:val="26"/>
          <w:lang w:val="bg-BG"/>
        </w:rPr>
        <w:t xml:space="preserve">2030 </w:t>
      </w:r>
      <w:r w:rsidR="00B26C03" w:rsidRPr="003E16E4">
        <w:rPr>
          <w:i/>
          <w:color w:val="auto"/>
          <w:sz w:val="26"/>
          <w:szCs w:val="26"/>
          <w:lang w:val="bg-BG"/>
        </w:rPr>
        <w:t xml:space="preserve">на ООН за </w:t>
      </w:r>
      <w:r w:rsidR="006943EF" w:rsidRPr="003E16E4">
        <w:rPr>
          <w:i/>
          <w:color w:val="auto"/>
          <w:sz w:val="26"/>
          <w:szCs w:val="26"/>
          <w:lang w:val="bg-BG"/>
        </w:rPr>
        <w:t xml:space="preserve">устойчиво </w:t>
      </w:r>
      <w:r w:rsidR="00B26C03" w:rsidRPr="003E16E4">
        <w:rPr>
          <w:i/>
          <w:color w:val="auto"/>
          <w:sz w:val="26"/>
          <w:szCs w:val="26"/>
          <w:lang w:val="bg-BG"/>
        </w:rPr>
        <w:t>развитие</w:t>
      </w:r>
      <w:r w:rsidR="00B26C03" w:rsidRPr="003E16E4">
        <w:rPr>
          <w:color w:val="auto"/>
          <w:sz w:val="26"/>
          <w:szCs w:val="26"/>
          <w:lang w:val="bg-BG"/>
        </w:rPr>
        <w:t xml:space="preserve">) </w:t>
      </w:r>
      <w:r w:rsidRPr="003E16E4">
        <w:rPr>
          <w:color w:val="auto"/>
          <w:sz w:val="26"/>
          <w:szCs w:val="26"/>
          <w:lang w:val="bg-BG"/>
        </w:rPr>
        <w:t xml:space="preserve">при изпълнението </w:t>
      </w:r>
      <w:r w:rsidRPr="001F6F52">
        <w:rPr>
          <w:color w:val="auto"/>
          <w:sz w:val="26"/>
          <w:szCs w:val="26"/>
          <w:lang w:val="bg-BG"/>
        </w:rPr>
        <w:t xml:space="preserve">на своята политика към страните партньори. </w:t>
      </w:r>
      <w:r w:rsidRPr="001F6F52">
        <w:rPr>
          <w:color w:val="auto"/>
          <w:sz w:val="26"/>
          <w:szCs w:val="26"/>
          <w:lang w:val="bg-BG"/>
        </w:rPr>
        <w:lastRenderedPageBreak/>
        <w:t>Усилията за социално включване на уязвими групи също попадат във фокуса на българската политика за развитие.</w:t>
      </w:r>
    </w:p>
    <w:p w:rsidR="00E61E40" w:rsidRPr="001F6F52" w:rsidRDefault="00E61E40" w:rsidP="00E61E40">
      <w:pPr>
        <w:pStyle w:val="Default"/>
        <w:spacing w:after="120"/>
        <w:jc w:val="both"/>
        <w:rPr>
          <w:color w:val="auto"/>
          <w:sz w:val="26"/>
          <w:szCs w:val="26"/>
          <w:lang w:val="bg-BG"/>
        </w:rPr>
      </w:pPr>
    </w:p>
    <w:p w:rsidR="001B78C8" w:rsidRPr="00AA0941" w:rsidRDefault="00752993" w:rsidP="001B78C8">
      <w:pPr>
        <w:pStyle w:val="Heading3"/>
        <w:spacing w:before="0" w:after="120" w:line="240" w:lineRule="auto"/>
        <w:ind w:left="1418" w:hanging="698"/>
        <w:rPr>
          <w:rFonts w:ascii="Cambria" w:hAnsi="Cambria"/>
          <w:i/>
          <w:color w:val="3E762A"/>
          <w:sz w:val="26"/>
          <w:szCs w:val="26"/>
          <w:lang w:val="bg-BG"/>
        </w:rPr>
      </w:pPr>
      <w:bookmarkStart w:id="25" w:name="_Toc46327654"/>
      <w:r w:rsidRPr="00AA0941">
        <w:rPr>
          <w:rFonts w:ascii="Cambria" w:hAnsi="Cambria"/>
          <w:i/>
          <w:color w:val="3E762A"/>
          <w:sz w:val="26"/>
          <w:szCs w:val="26"/>
          <w:lang w:val="bg-BG"/>
        </w:rPr>
        <w:t xml:space="preserve">3.2.4 </w:t>
      </w:r>
      <w:r w:rsidRPr="00AA0941">
        <w:rPr>
          <w:rFonts w:ascii="Cambria" w:hAnsi="Cambria"/>
          <w:i/>
          <w:color w:val="3E762A"/>
          <w:sz w:val="26"/>
          <w:szCs w:val="26"/>
          <w:lang w:val="bg-BG"/>
        </w:rPr>
        <w:tab/>
        <w:t xml:space="preserve">Икономически </w:t>
      </w:r>
      <w:r w:rsidR="00F91E1B" w:rsidRPr="00AA0941">
        <w:rPr>
          <w:rFonts w:ascii="Cambria" w:hAnsi="Cambria"/>
          <w:i/>
          <w:color w:val="3E762A"/>
          <w:sz w:val="26"/>
          <w:szCs w:val="26"/>
          <w:lang w:val="bg-BG"/>
        </w:rPr>
        <w:t>растеж</w:t>
      </w:r>
      <w:bookmarkEnd w:id="25"/>
    </w:p>
    <w:tbl>
      <w:tblPr>
        <w:tblW w:w="0" w:type="auto"/>
        <w:tblBorders>
          <w:bottom w:val="single" w:sz="36" w:space="0" w:color="FFD966"/>
        </w:tblBorders>
        <w:tblLook w:val="04A0" w:firstRow="1" w:lastRow="0" w:firstColumn="1" w:lastColumn="0" w:noHBand="0" w:noVBand="1"/>
      </w:tblPr>
      <w:tblGrid>
        <w:gridCol w:w="3261"/>
        <w:gridCol w:w="6099"/>
      </w:tblGrid>
      <w:tr w:rsidR="00752993" w:rsidRPr="007E37DB" w:rsidTr="00AA0941">
        <w:trPr>
          <w:trHeight w:val="998"/>
        </w:trPr>
        <w:tc>
          <w:tcPr>
            <w:tcW w:w="3261" w:type="dxa"/>
            <w:shd w:val="clear" w:color="auto" w:fill="auto"/>
            <w:vAlign w:val="center"/>
          </w:tcPr>
          <w:p w:rsidR="009F269B" w:rsidRPr="00AA0941" w:rsidRDefault="009F269B" w:rsidP="00AA0941">
            <w:pPr>
              <w:spacing w:after="0" w:line="240" w:lineRule="auto"/>
              <w:jc w:val="center"/>
              <w:rPr>
                <w:sz w:val="18"/>
                <w:szCs w:val="26"/>
                <w:lang w:val="bg-BG"/>
              </w:rPr>
            </w:pPr>
          </w:p>
          <w:p w:rsidR="00752993" w:rsidRPr="00AA0941" w:rsidRDefault="00224AED" w:rsidP="00AA0941">
            <w:pPr>
              <w:spacing w:after="0" w:line="240" w:lineRule="auto"/>
              <w:jc w:val="center"/>
              <w:rPr>
                <w:sz w:val="18"/>
                <w:szCs w:val="26"/>
                <w:lang w:val="bg-BG"/>
              </w:rPr>
            </w:pPr>
            <w:r>
              <w:rPr>
                <w:noProof/>
                <w:sz w:val="18"/>
                <w:szCs w:val="26"/>
              </w:rPr>
              <w:drawing>
                <wp:inline distT="0" distB="0" distL="0" distR="0">
                  <wp:extent cx="1209675" cy="1228725"/>
                  <wp:effectExtent l="0" t="0" r="0" b="0"/>
                  <wp:docPr id="3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228725"/>
                          </a:xfrm>
                          <a:prstGeom prst="rect">
                            <a:avLst/>
                          </a:prstGeom>
                          <a:noFill/>
                          <a:ln>
                            <a:noFill/>
                          </a:ln>
                        </pic:spPr>
                      </pic:pic>
                    </a:graphicData>
                  </a:graphic>
                </wp:inline>
              </w:drawing>
            </w:r>
          </w:p>
          <w:p w:rsidR="000A188F" w:rsidRPr="00AA0941" w:rsidRDefault="000A188F" w:rsidP="00AA0941">
            <w:pPr>
              <w:spacing w:after="0" w:line="240" w:lineRule="auto"/>
              <w:jc w:val="center"/>
              <w:rPr>
                <w:sz w:val="18"/>
                <w:szCs w:val="26"/>
                <w:lang w:val="bg-BG"/>
              </w:rPr>
            </w:pPr>
          </w:p>
        </w:tc>
        <w:tc>
          <w:tcPr>
            <w:tcW w:w="6099" w:type="dxa"/>
            <w:shd w:val="clear" w:color="auto" w:fill="auto"/>
            <w:vAlign w:val="center"/>
          </w:tcPr>
          <w:p w:rsidR="00752993" w:rsidRPr="00AA0941" w:rsidRDefault="00752993" w:rsidP="00AA0941">
            <w:pPr>
              <w:spacing w:after="0" w:line="240" w:lineRule="auto"/>
              <w:jc w:val="center"/>
              <w:rPr>
                <w:rFonts w:ascii="Cambria" w:hAnsi="Cambria"/>
                <w:color w:val="3E762A"/>
                <w:lang w:val="bg-BG"/>
              </w:rPr>
            </w:pPr>
            <w:r w:rsidRPr="00AA0941">
              <w:rPr>
                <w:rFonts w:ascii="Cambria" w:hAnsi="Cambria"/>
                <w:color w:val="3E762A"/>
                <w:lang w:val="bg-BG"/>
              </w:rPr>
              <w:t>Насърчаване на постоянен, приобщаващ и устойчив икономически растеж, пълна и продуктивна заетост и достоен труд за всички</w:t>
            </w:r>
          </w:p>
        </w:tc>
      </w:tr>
      <w:tr w:rsidR="00D130D2" w:rsidRPr="007E37DB" w:rsidTr="00AA0941">
        <w:trPr>
          <w:trHeight w:val="981"/>
        </w:trPr>
        <w:tc>
          <w:tcPr>
            <w:tcW w:w="3261" w:type="dxa"/>
            <w:shd w:val="clear" w:color="auto" w:fill="auto"/>
            <w:vAlign w:val="center"/>
          </w:tcPr>
          <w:p w:rsidR="009F269B" w:rsidRPr="00AA0941" w:rsidRDefault="009F269B" w:rsidP="00AA0941">
            <w:pPr>
              <w:spacing w:after="0" w:line="240" w:lineRule="auto"/>
              <w:jc w:val="center"/>
              <w:rPr>
                <w:sz w:val="18"/>
                <w:szCs w:val="26"/>
                <w:lang w:val="bg-BG"/>
              </w:rPr>
            </w:pPr>
          </w:p>
          <w:p w:rsidR="00D130D2" w:rsidRPr="00AA0941" w:rsidRDefault="00224AED" w:rsidP="00AA0941">
            <w:pPr>
              <w:spacing w:after="0" w:line="240" w:lineRule="auto"/>
              <w:jc w:val="center"/>
              <w:rPr>
                <w:sz w:val="18"/>
                <w:szCs w:val="26"/>
                <w:lang w:val="bg-BG"/>
              </w:rPr>
            </w:pPr>
            <w:r>
              <w:rPr>
                <w:noProof/>
                <w:sz w:val="18"/>
                <w:szCs w:val="26"/>
              </w:rPr>
              <w:drawing>
                <wp:inline distT="0" distB="0" distL="0" distR="0">
                  <wp:extent cx="1285875" cy="1238250"/>
                  <wp:effectExtent l="0" t="0" r="0" b="0"/>
                  <wp:docPr id="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875" cy="1238250"/>
                          </a:xfrm>
                          <a:prstGeom prst="rect">
                            <a:avLst/>
                          </a:prstGeom>
                          <a:noFill/>
                          <a:ln>
                            <a:noFill/>
                          </a:ln>
                        </pic:spPr>
                      </pic:pic>
                    </a:graphicData>
                  </a:graphic>
                </wp:inline>
              </w:drawing>
            </w:r>
          </w:p>
          <w:p w:rsidR="00D130D2" w:rsidRPr="00AA0941" w:rsidRDefault="00D130D2" w:rsidP="00AA0941">
            <w:pPr>
              <w:spacing w:after="0" w:line="240" w:lineRule="auto"/>
              <w:jc w:val="center"/>
              <w:rPr>
                <w:sz w:val="18"/>
                <w:szCs w:val="26"/>
                <w:lang w:val="bg-BG"/>
              </w:rPr>
            </w:pPr>
          </w:p>
        </w:tc>
        <w:tc>
          <w:tcPr>
            <w:tcW w:w="6099" w:type="dxa"/>
            <w:shd w:val="clear" w:color="auto" w:fill="auto"/>
            <w:vAlign w:val="center"/>
          </w:tcPr>
          <w:p w:rsidR="00D130D2" w:rsidRPr="00AA0941" w:rsidRDefault="00D130D2" w:rsidP="00AA0941">
            <w:pPr>
              <w:spacing w:after="0" w:line="240" w:lineRule="auto"/>
              <w:jc w:val="center"/>
              <w:rPr>
                <w:rFonts w:ascii="Cambria" w:hAnsi="Cambria"/>
                <w:color w:val="3E762A"/>
                <w:lang w:val="bg-BG"/>
              </w:rPr>
            </w:pPr>
            <w:r w:rsidRPr="00AA0941">
              <w:rPr>
                <w:rFonts w:ascii="Cambria" w:hAnsi="Cambria"/>
                <w:color w:val="3E762A"/>
                <w:lang w:val="bg-BG"/>
              </w:rPr>
              <w:t>Трансформиране на градовете и населените места в приобщаващи, безопасни, стабилни и устойчиви центрове</w:t>
            </w:r>
          </w:p>
        </w:tc>
      </w:tr>
      <w:tr w:rsidR="00D130D2" w:rsidRPr="007E37DB" w:rsidTr="00AA0941">
        <w:trPr>
          <w:trHeight w:val="906"/>
        </w:trPr>
        <w:tc>
          <w:tcPr>
            <w:tcW w:w="3261" w:type="dxa"/>
            <w:shd w:val="clear" w:color="auto" w:fill="auto"/>
            <w:vAlign w:val="center"/>
          </w:tcPr>
          <w:p w:rsidR="009F269B" w:rsidRPr="00AA0941" w:rsidRDefault="009F269B" w:rsidP="00AA0941">
            <w:pPr>
              <w:spacing w:after="0" w:line="240" w:lineRule="auto"/>
              <w:jc w:val="center"/>
              <w:rPr>
                <w:sz w:val="18"/>
                <w:szCs w:val="26"/>
                <w:lang w:val="bg-BG"/>
              </w:rPr>
            </w:pPr>
          </w:p>
          <w:p w:rsidR="00D130D2" w:rsidRPr="00AA0941" w:rsidRDefault="00224AED" w:rsidP="00AA0941">
            <w:pPr>
              <w:spacing w:after="0" w:line="240" w:lineRule="auto"/>
              <w:jc w:val="center"/>
              <w:rPr>
                <w:sz w:val="18"/>
                <w:szCs w:val="26"/>
                <w:lang w:val="bg-BG"/>
              </w:rPr>
            </w:pPr>
            <w:r>
              <w:rPr>
                <w:noProof/>
                <w:sz w:val="18"/>
                <w:szCs w:val="26"/>
              </w:rPr>
              <w:drawing>
                <wp:inline distT="0" distB="0" distL="0" distR="0">
                  <wp:extent cx="1247775" cy="1209675"/>
                  <wp:effectExtent l="0" t="0" r="0" b="0"/>
                  <wp:docPr id="3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a:ln>
                            <a:noFill/>
                          </a:ln>
                        </pic:spPr>
                      </pic:pic>
                    </a:graphicData>
                  </a:graphic>
                </wp:inline>
              </w:drawing>
            </w:r>
          </w:p>
          <w:p w:rsidR="00D130D2" w:rsidRPr="00AA0941" w:rsidRDefault="00D130D2" w:rsidP="00AA0941">
            <w:pPr>
              <w:spacing w:after="0" w:line="240" w:lineRule="auto"/>
              <w:jc w:val="center"/>
              <w:rPr>
                <w:sz w:val="18"/>
                <w:szCs w:val="26"/>
                <w:lang w:val="bg-BG"/>
              </w:rPr>
            </w:pPr>
          </w:p>
        </w:tc>
        <w:tc>
          <w:tcPr>
            <w:tcW w:w="6099" w:type="dxa"/>
            <w:shd w:val="clear" w:color="auto" w:fill="auto"/>
            <w:vAlign w:val="center"/>
          </w:tcPr>
          <w:p w:rsidR="00D130D2" w:rsidRPr="00AA0941" w:rsidRDefault="00D130D2" w:rsidP="00AA0941">
            <w:pPr>
              <w:spacing w:after="0" w:line="240" w:lineRule="auto"/>
              <w:jc w:val="center"/>
              <w:rPr>
                <w:rFonts w:ascii="Cambria" w:hAnsi="Cambria"/>
                <w:color w:val="3E762A"/>
                <w:lang w:val="bg-BG"/>
              </w:rPr>
            </w:pPr>
            <w:r w:rsidRPr="00AA0941">
              <w:rPr>
                <w:rFonts w:ascii="Cambria" w:hAnsi="Cambria"/>
                <w:color w:val="3E762A"/>
                <w:lang w:val="bg-BG"/>
              </w:rPr>
              <w:t>Премахване на глада, постигане на сигурност на храната и по-качествено хранене и насърчаване на устойчиво селско стопанство</w:t>
            </w:r>
          </w:p>
        </w:tc>
      </w:tr>
    </w:tbl>
    <w:p w:rsidR="00752993" w:rsidRDefault="00752993" w:rsidP="000A188F">
      <w:pPr>
        <w:rPr>
          <w:sz w:val="26"/>
          <w:szCs w:val="26"/>
          <w:lang w:val="bg-BG"/>
        </w:rPr>
      </w:pPr>
    </w:p>
    <w:p w:rsidR="000A188F" w:rsidRPr="001F6F52" w:rsidRDefault="00752993" w:rsidP="00752993">
      <w:pPr>
        <w:pStyle w:val="Default"/>
        <w:spacing w:after="120"/>
        <w:jc w:val="both"/>
        <w:rPr>
          <w:color w:val="auto"/>
          <w:sz w:val="26"/>
          <w:szCs w:val="26"/>
          <w:lang w:val="bg-BG"/>
        </w:rPr>
      </w:pPr>
      <w:r w:rsidRPr="001F6F52">
        <w:rPr>
          <w:color w:val="auto"/>
          <w:sz w:val="26"/>
          <w:szCs w:val="26"/>
          <w:lang w:val="bg-BG"/>
        </w:rPr>
        <w:t>Чрез своята помощ за развитие България оказва подкрепа за справяне с първопричините на миграцията и подобряване на условията за живот в страните, които са източници на сериозен миграционен поток.</w:t>
      </w:r>
      <w:r w:rsidR="000A188F" w:rsidRPr="001F6F52">
        <w:rPr>
          <w:color w:val="auto"/>
          <w:sz w:val="26"/>
          <w:szCs w:val="26"/>
          <w:lang w:val="bg-BG"/>
        </w:rPr>
        <w:t xml:space="preserve"> </w:t>
      </w:r>
    </w:p>
    <w:p w:rsidR="00752993" w:rsidRPr="001F6F52" w:rsidRDefault="00752993" w:rsidP="00752993">
      <w:pPr>
        <w:pStyle w:val="Default"/>
        <w:spacing w:after="120"/>
        <w:jc w:val="both"/>
        <w:rPr>
          <w:color w:val="auto"/>
          <w:sz w:val="26"/>
          <w:szCs w:val="26"/>
          <w:lang w:val="bg-BG"/>
        </w:rPr>
      </w:pPr>
      <w:r w:rsidRPr="001F6F52">
        <w:rPr>
          <w:color w:val="auto"/>
          <w:sz w:val="26"/>
          <w:szCs w:val="26"/>
          <w:lang w:val="bg-BG"/>
        </w:rPr>
        <w:t xml:space="preserve">България подкрепя усилията на страните партньори за подобряване на условията на живот чрез подкрепа за развитието на микро, малък и среден бизнес, въвеждане на иновации и създаване на работни места, чрез техническа помощ в т. ч. в областта на земеделието и експертно съдействие за въвеждане на структури за устойчиво управление. </w:t>
      </w:r>
    </w:p>
    <w:p w:rsidR="00752993" w:rsidRPr="001F6F52" w:rsidRDefault="00752993" w:rsidP="00752993">
      <w:pPr>
        <w:pStyle w:val="Default"/>
        <w:spacing w:after="120"/>
        <w:jc w:val="both"/>
        <w:rPr>
          <w:color w:val="auto"/>
          <w:sz w:val="26"/>
          <w:szCs w:val="26"/>
          <w:lang w:val="bg-BG"/>
        </w:rPr>
      </w:pPr>
      <w:r w:rsidRPr="001F6F52">
        <w:rPr>
          <w:color w:val="auto"/>
          <w:sz w:val="26"/>
          <w:szCs w:val="26"/>
          <w:lang w:val="bg-BG"/>
        </w:rPr>
        <w:t xml:space="preserve">Поставяме акцент върху специфичните потребности на младите хора чрез повишаване на качеството на заетостта и възможностите за предприемачество, подкрепяни от ефективни политики в образованието, </w:t>
      </w:r>
      <w:r w:rsidRPr="001F6F52">
        <w:rPr>
          <w:color w:val="auto"/>
          <w:sz w:val="26"/>
          <w:szCs w:val="26"/>
          <w:lang w:val="bg-BG"/>
        </w:rPr>
        <w:lastRenderedPageBreak/>
        <w:t>професионалното обучение, развитието на уменията, както и чрез достъп до цифрови технологии и услуги.</w:t>
      </w:r>
    </w:p>
    <w:p w:rsidR="00752993" w:rsidRPr="001F6F52" w:rsidRDefault="00752993" w:rsidP="00752993">
      <w:pPr>
        <w:pStyle w:val="Default"/>
        <w:spacing w:after="120"/>
        <w:jc w:val="both"/>
        <w:rPr>
          <w:color w:val="auto"/>
          <w:sz w:val="26"/>
          <w:szCs w:val="26"/>
          <w:lang w:val="bg-BG"/>
        </w:rPr>
      </w:pPr>
    </w:p>
    <w:p w:rsidR="00CD0F71" w:rsidRPr="00AA0941" w:rsidRDefault="00CD0F71" w:rsidP="00752993">
      <w:pPr>
        <w:pStyle w:val="Heading3"/>
        <w:spacing w:before="0" w:after="120" w:line="240" w:lineRule="auto"/>
        <w:ind w:left="1418" w:hanging="698"/>
        <w:rPr>
          <w:rFonts w:ascii="Cambria" w:hAnsi="Cambria"/>
          <w:i/>
          <w:color w:val="3E762A"/>
          <w:sz w:val="26"/>
          <w:szCs w:val="26"/>
          <w:lang w:val="bg-BG"/>
        </w:rPr>
      </w:pPr>
      <w:bookmarkStart w:id="26" w:name="_Toc46327655"/>
      <w:r w:rsidRPr="00AA0941">
        <w:rPr>
          <w:rFonts w:ascii="Cambria" w:hAnsi="Cambria"/>
          <w:i/>
          <w:color w:val="3E762A"/>
          <w:sz w:val="26"/>
          <w:szCs w:val="26"/>
          <w:lang w:val="bg-BG"/>
        </w:rPr>
        <w:t>3.2.</w:t>
      </w:r>
      <w:r w:rsidR="00752993" w:rsidRPr="00AA0941">
        <w:rPr>
          <w:rFonts w:ascii="Cambria" w:hAnsi="Cambria"/>
          <w:i/>
          <w:color w:val="3E762A"/>
          <w:sz w:val="26"/>
          <w:szCs w:val="26"/>
          <w:lang w:val="bg-BG"/>
        </w:rPr>
        <w:t>5</w:t>
      </w:r>
      <w:r w:rsidRPr="00AA0941">
        <w:rPr>
          <w:rFonts w:ascii="Cambria" w:hAnsi="Cambria"/>
          <w:i/>
          <w:color w:val="3E762A"/>
          <w:sz w:val="26"/>
          <w:szCs w:val="26"/>
          <w:lang w:val="bg-BG"/>
        </w:rPr>
        <w:t xml:space="preserve"> </w:t>
      </w:r>
      <w:r w:rsidRPr="00AA0941">
        <w:rPr>
          <w:rFonts w:ascii="Cambria" w:hAnsi="Cambria"/>
          <w:i/>
          <w:color w:val="3E762A"/>
          <w:sz w:val="26"/>
          <w:szCs w:val="26"/>
          <w:lang w:val="bg-BG"/>
        </w:rPr>
        <w:tab/>
      </w:r>
      <w:r w:rsidR="003E7434" w:rsidRPr="00AA0941">
        <w:rPr>
          <w:rFonts w:ascii="Cambria" w:hAnsi="Cambria"/>
          <w:i/>
          <w:color w:val="3E762A"/>
          <w:sz w:val="26"/>
          <w:szCs w:val="26"/>
          <w:lang w:val="bg-BG"/>
        </w:rPr>
        <w:t>Хоризонтален</w:t>
      </w:r>
      <w:r w:rsidRPr="00AA0941">
        <w:rPr>
          <w:rFonts w:ascii="Cambria" w:hAnsi="Cambria"/>
          <w:i/>
          <w:color w:val="3E762A"/>
          <w:sz w:val="26"/>
          <w:szCs w:val="26"/>
          <w:lang w:val="bg-BG"/>
        </w:rPr>
        <w:t xml:space="preserve"> приоритет: </w:t>
      </w:r>
      <w:r w:rsidR="005E7288" w:rsidRPr="00AA0941">
        <w:rPr>
          <w:rFonts w:ascii="Cambria" w:hAnsi="Cambria"/>
          <w:i/>
          <w:color w:val="3E762A"/>
          <w:sz w:val="26"/>
          <w:szCs w:val="26"/>
          <w:lang w:val="bg-BG"/>
        </w:rPr>
        <w:t>равнопоставеност</w:t>
      </w:r>
      <w:r w:rsidRPr="00AA0941">
        <w:rPr>
          <w:rFonts w:ascii="Cambria" w:hAnsi="Cambria"/>
          <w:i/>
          <w:color w:val="3E762A"/>
          <w:sz w:val="26"/>
          <w:szCs w:val="26"/>
          <w:lang w:val="bg-BG"/>
        </w:rPr>
        <w:t xml:space="preserve"> между </w:t>
      </w:r>
      <w:r w:rsidR="005E7288" w:rsidRPr="00AA0941">
        <w:rPr>
          <w:rFonts w:ascii="Cambria" w:hAnsi="Cambria"/>
          <w:i/>
          <w:color w:val="3E762A"/>
          <w:sz w:val="26"/>
          <w:szCs w:val="26"/>
          <w:lang w:val="bg-BG"/>
        </w:rPr>
        <w:t xml:space="preserve">мъжете и жените </w:t>
      </w:r>
      <w:r w:rsidR="00052C36" w:rsidRPr="00AA0941">
        <w:rPr>
          <w:rFonts w:ascii="Cambria" w:hAnsi="Cambria"/>
          <w:i/>
          <w:color w:val="3E762A"/>
          <w:sz w:val="26"/>
          <w:szCs w:val="26"/>
          <w:lang w:val="bg-BG"/>
        </w:rPr>
        <w:t xml:space="preserve"> и овластяване на всички жени и девойки</w:t>
      </w:r>
      <w:bookmarkEnd w:id="26"/>
    </w:p>
    <w:tbl>
      <w:tblPr>
        <w:tblW w:w="0" w:type="auto"/>
        <w:tblBorders>
          <w:bottom w:val="single" w:sz="36" w:space="0" w:color="FFD966"/>
        </w:tblBorders>
        <w:tblLook w:val="04A0" w:firstRow="1" w:lastRow="0" w:firstColumn="1" w:lastColumn="0" w:noHBand="0" w:noVBand="1"/>
      </w:tblPr>
      <w:tblGrid>
        <w:gridCol w:w="3261"/>
        <w:gridCol w:w="6044"/>
      </w:tblGrid>
      <w:tr w:rsidR="00752993" w:rsidRPr="007E37DB" w:rsidTr="00AA0941">
        <w:trPr>
          <w:trHeight w:val="1098"/>
        </w:trPr>
        <w:tc>
          <w:tcPr>
            <w:tcW w:w="3261" w:type="dxa"/>
            <w:shd w:val="clear" w:color="auto" w:fill="auto"/>
            <w:vAlign w:val="center"/>
          </w:tcPr>
          <w:p w:rsidR="009F269B" w:rsidRPr="00AA0941" w:rsidRDefault="009F269B" w:rsidP="00AA0941">
            <w:pPr>
              <w:spacing w:after="0" w:line="240" w:lineRule="auto"/>
              <w:jc w:val="center"/>
              <w:rPr>
                <w:sz w:val="18"/>
                <w:szCs w:val="26"/>
                <w:lang w:val="bg-BG"/>
              </w:rPr>
            </w:pPr>
          </w:p>
          <w:p w:rsidR="00752993" w:rsidRPr="00AA0941" w:rsidRDefault="00224AED" w:rsidP="00AA0941">
            <w:pPr>
              <w:spacing w:after="0" w:line="240" w:lineRule="auto"/>
              <w:jc w:val="center"/>
              <w:rPr>
                <w:sz w:val="18"/>
                <w:szCs w:val="26"/>
                <w:lang w:val="bg-BG"/>
              </w:rPr>
            </w:pPr>
            <w:r>
              <w:rPr>
                <w:noProof/>
                <w:sz w:val="18"/>
                <w:szCs w:val="26"/>
              </w:rPr>
              <w:drawing>
                <wp:inline distT="0" distB="0" distL="0" distR="0">
                  <wp:extent cx="1190625" cy="1228725"/>
                  <wp:effectExtent l="0" t="0" r="0" b="0"/>
                  <wp:docPr id="4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228725"/>
                          </a:xfrm>
                          <a:prstGeom prst="rect">
                            <a:avLst/>
                          </a:prstGeom>
                          <a:noFill/>
                          <a:ln>
                            <a:noFill/>
                          </a:ln>
                        </pic:spPr>
                      </pic:pic>
                    </a:graphicData>
                  </a:graphic>
                </wp:inline>
              </w:drawing>
            </w:r>
          </w:p>
          <w:p w:rsidR="000A188F" w:rsidRPr="00AA0941" w:rsidRDefault="000A188F" w:rsidP="00AA0941">
            <w:pPr>
              <w:spacing w:after="0" w:line="240" w:lineRule="auto"/>
              <w:jc w:val="center"/>
              <w:rPr>
                <w:sz w:val="18"/>
                <w:szCs w:val="26"/>
                <w:lang w:val="bg-BG"/>
              </w:rPr>
            </w:pPr>
          </w:p>
        </w:tc>
        <w:tc>
          <w:tcPr>
            <w:tcW w:w="6044" w:type="dxa"/>
            <w:shd w:val="clear" w:color="auto" w:fill="auto"/>
            <w:vAlign w:val="center"/>
          </w:tcPr>
          <w:p w:rsidR="00752993" w:rsidRPr="00AA0941" w:rsidRDefault="00752993"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Пости</w:t>
            </w:r>
            <w:r w:rsidR="00370F21" w:rsidRPr="00AA0941">
              <w:rPr>
                <w:rFonts w:ascii="Cambria" w:hAnsi="Cambria"/>
                <w:color w:val="3E762A"/>
                <w:szCs w:val="26"/>
                <w:lang w:val="bg-BG"/>
              </w:rPr>
              <w:t xml:space="preserve">гане на равенство между </w:t>
            </w:r>
            <w:r w:rsidR="002E4FF2" w:rsidRPr="00AA0941">
              <w:rPr>
                <w:rFonts w:ascii="Cambria" w:hAnsi="Cambria"/>
                <w:color w:val="3E762A"/>
                <w:szCs w:val="26"/>
                <w:lang w:val="bg-BG"/>
              </w:rPr>
              <w:t>половете</w:t>
            </w:r>
            <w:r w:rsidRPr="00AA0941">
              <w:rPr>
                <w:rFonts w:ascii="Cambria" w:hAnsi="Cambria"/>
                <w:color w:val="3E762A"/>
                <w:szCs w:val="26"/>
                <w:lang w:val="bg-BG"/>
              </w:rPr>
              <w:t xml:space="preserve"> и овластяване на всички жени и девойки</w:t>
            </w:r>
          </w:p>
        </w:tc>
      </w:tr>
    </w:tbl>
    <w:p w:rsidR="00752993" w:rsidRDefault="00752993" w:rsidP="00FA5B35">
      <w:pPr>
        <w:pStyle w:val="Default"/>
        <w:spacing w:after="120"/>
        <w:jc w:val="both"/>
        <w:rPr>
          <w:color w:val="auto"/>
          <w:sz w:val="26"/>
          <w:szCs w:val="26"/>
          <w:lang w:val="bg-BG"/>
        </w:rPr>
      </w:pPr>
    </w:p>
    <w:p w:rsidR="00253FE6" w:rsidRDefault="001F6F52" w:rsidP="001F6F52">
      <w:pPr>
        <w:pStyle w:val="Default"/>
        <w:spacing w:after="120"/>
        <w:jc w:val="both"/>
        <w:rPr>
          <w:sz w:val="26"/>
          <w:szCs w:val="26"/>
          <w:lang w:val="bg-BG"/>
        </w:rPr>
      </w:pPr>
      <w:r w:rsidRPr="006943EF">
        <w:rPr>
          <w:sz w:val="26"/>
          <w:szCs w:val="26"/>
          <w:lang w:val="bg-BG"/>
        </w:rPr>
        <w:t xml:space="preserve">Една от основните цели на </w:t>
      </w:r>
      <w:r w:rsidR="00B26C03" w:rsidRPr="006943EF">
        <w:rPr>
          <w:i/>
          <w:sz w:val="26"/>
          <w:szCs w:val="26"/>
          <w:lang w:val="bg-BG"/>
        </w:rPr>
        <w:t>Днев</w:t>
      </w:r>
      <w:r w:rsidR="006C3968">
        <w:rPr>
          <w:i/>
          <w:sz w:val="26"/>
          <w:szCs w:val="26"/>
          <w:lang w:val="bg-BG"/>
        </w:rPr>
        <w:t>е</w:t>
      </w:r>
      <w:r w:rsidR="00B26C03" w:rsidRPr="006943EF">
        <w:rPr>
          <w:i/>
          <w:sz w:val="26"/>
          <w:szCs w:val="26"/>
          <w:lang w:val="bg-BG"/>
        </w:rPr>
        <w:t>н ред</w:t>
      </w:r>
      <w:r w:rsidRPr="006943EF">
        <w:rPr>
          <w:i/>
          <w:sz w:val="26"/>
          <w:szCs w:val="26"/>
          <w:lang w:val="bg-BG"/>
        </w:rPr>
        <w:t xml:space="preserve"> 2030</w:t>
      </w:r>
      <w:r w:rsidRPr="006943EF">
        <w:rPr>
          <w:sz w:val="26"/>
          <w:szCs w:val="26"/>
          <w:lang w:val="bg-BG"/>
        </w:rPr>
        <w:t xml:space="preserve"> е изграждане на свят, в който всички правни, социални и икономически бариери пред овластяване на жените и момичетата са премахнати. Все по-разпространено е мнението, че справедливо и устойчиво глобално развитие не може да бъде осигурено без постигане на равенство между жени и мъже, момичета и момчета. </w:t>
      </w:r>
    </w:p>
    <w:p w:rsidR="001F6F52" w:rsidRPr="001F6F52" w:rsidRDefault="001F6F52" w:rsidP="001F6F52">
      <w:pPr>
        <w:pStyle w:val="Default"/>
        <w:spacing w:after="120"/>
        <w:jc w:val="both"/>
        <w:rPr>
          <w:sz w:val="26"/>
          <w:szCs w:val="26"/>
          <w:lang w:val="bg-BG"/>
        </w:rPr>
      </w:pPr>
      <w:r w:rsidRPr="006943EF">
        <w:rPr>
          <w:sz w:val="26"/>
          <w:szCs w:val="26"/>
          <w:lang w:val="bg-BG"/>
        </w:rPr>
        <w:t>На практика обаче насилието над жени и момичета е широко разпространено нарушение на правата на човека. Това явление е налице по целия свят като обхваща всички поколения, националности, общности и сфери на нашите общества, без да отчита възраст, етническа принадлежност, увреждания или други признаци.</w:t>
      </w:r>
    </w:p>
    <w:p w:rsidR="00253FE6" w:rsidRDefault="00377C5E" w:rsidP="001F6F52">
      <w:pPr>
        <w:pStyle w:val="Default"/>
        <w:spacing w:after="120"/>
        <w:jc w:val="both"/>
        <w:rPr>
          <w:sz w:val="26"/>
          <w:szCs w:val="26"/>
          <w:lang w:val="bg-BG"/>
        </w:rPr>
      </w:pPr>
      <w:r>
        <w:rPr>
          <w:sz w:val="26"/>
          <w:szCs w:val="26"/>
          <w:lang w:val="bg-BG"/>
        </w:rPr>
        <w:t xml:space="preserve">Равенството между жените и мъжете </w:t>
      </w:r>
      <w:r w:rsidR="001F6F52" w:rsidRPr="006943EF">
        <w:rPr>
          <w:sz w:val="26"/>
          <w:szCs w:val="26"/>
          <w:lang w:val="bg-BG"/>
        </w:rPr>
        <w:t xml:space="preserve"> и овластяването на жените са важни цели сами по себе си, но и основен двигател за ускоряване на реализирането на </w:t>
      </w:r>
      <w:r w:rsidR="00B26C03" w:rsidRPr="006943EF">
        <w:rPr>
          <w:i/>
          <w:sz w:val="26"/>
          <w:szCs w:val="26"/>
          <w:lang w:val="bg-BG"/>
        </w:rPr>
        <w:t>Днев</w:t>
      </w:r>
      <w:r w:rsidR="00E31A2C">
        <w:rPr>
          <w:i/>
          <w:sz w:val="26"/>
          <w:szCs w:val="26"/>
          <w:lang w:val="bg-BG"/>
        </w:rPr>
        <w:t>е</w:t>
      </w:r>
      <w:r w:rsidR="00B26C03" w:rsidRPr="006943EF">
        <w:rPr>
          <w:i/>
          <w:sz w:val="26"/>
          <w:szCs w:val="26"/>
          <w:lang w:val="bg-BG"/>
        </w:rPr>
        <w:t>н ред</w:t>
      </w:r>
      <w:r w:rsidR="001F6F52" w:rsidRPr="006943EF">
        <w:rPr>
          <w:i/>
          <w:sz w:val="26"/>
          <w:szCs w:val="26"/>
          <w:lang w:val="bg-BG"/>
        </w:rPr>
        <w:t xml:space="preserve"> 2030 </w:t>
      </w:r>
      <w:r w:rsidR="001F6F52" w:rsidRPr="006943EF">
        <w:rPr>
          <w:sz w:val="26"/>
          <w:szCs w:val="26"/>
          <w:lang w:val="bg-BG"/>
        </w:rPr>
        <w:t xml:space="preserve">и постигането на всички 17 </w:t>
      </w:r>
      <w:r w:rsidR="00E31A2C">
        <w:rPr>
          <w:sz w:val="26"/>
          <w:szCs w:val="26"/>
          <w:lang w:val="bg-BG"/>
        </w:rPr>
        <w:t>ЦУР</w:t>
      </w:r>
      <w:r w:rsidR="001F6F52" w:rsidRPr="006943EF">
        <w:rPr>
          <w:sz w:val="26"/>
          <w:szCs w:val="26"/>
          <w:lang w:val="bg-BG"/>
        </w:rPr>
        <w:t xml:space="preserve">, които са от съществено значение за премахване на бедността, предотвратяване на конфликтите и изграждане на устойчив мир. </w:t>
      </w:r>
    </w:p>
    <w:p w:rsidR="001F6F52" w:rsidRPr="001F6F52" w:rsidRDefault="001F6F52" w:rsidP="001F6F52">
      <w:pPr>
        <w:pStyle w:val="Default"/>
        <w:spacing w:after="120"/>
        <w:jc w:val="both"/>
        <w:rPr>
          <w:sz w:val="26"/>
          <w:szCs w:val="26"/>
          <w:lang w:val="bg-BG"/>
        </w:rPr>
      </w:pPr>
      <w:r w:rsidRPr="006943EF">
        <w:rPr>
          <w:sz w:val="26"/>
          <w:szCs w:val="26"/>
          <w:lang w:val="bg-BG"/>
        </w:rPr>
        <w:t>Принципът „никой да не бъде изоставян“ (</w:t>
      </w:r>
      <w:r w:rsidRPr="006943EF">
        <w:rPr>
          <w:i/>
          <w:sz w:val="26"/>
          <w:szCs w:val="26"/>
          <w:lang w:val="ru-RU"/>
        </w:rPr>
        <w:t>„</w:t>
      </w:r>
      <w:r w:rsidRPr="006943EF">
        <w:rPr>
          <w:i/>
          <w:sz w:val="26"/>
          <w:szCs w:val="26"/>
          <w:lang w:val="en-GB"/>
        </w:rPr>
        <w:t>no</w:t>
      </w:r>
      <w:r w:rsidRPr="006943EF">
        <w:rPr>
          <w:i/>
          <w:sz w:val="26"/>
          <w:szCs w:val="26"/>
          <w:lang w:val="ru-RU"/>
        </w:rPr>
        <w:t xml:space="preserve"> </w:t>
      </w:r>
      <w:r w:rsidRPr="006943EF">
        <w:rPr>
          <w:i/>
          <w:sz w:val="26"/>
          <w:szCs w:val="26"/>
          <w:lang w:val="en-GB"/>
        </w:rPr>
        <w:t>one</w:t>
      </w:r>
      <w:r w:rsidRPr="006943EF">
        <w:rPr>
          <w:i/>
          <w:sz w:val="26"/>
          <w:szCs w:val="26"/>
          <w:lang w:val="ru-RU"/>
        </w:rPr>
        <w:t xml:space="preserve"> </w:t>
      </w:r>
      <w:r w:rsidRPr="006943EF">
        <w:rPr>
          <w:i/>
          <w:sz w:val="26"/>
          <w:szCs w:val="26"/>
          <w:lang w:val="en-GB"/>
        </w:rPr>
        <w:t>left</w:t>
      </w:r>
      <w:r w:rsidRPr="006943EF">
        <w:rPr>
          <w:i/>
          <w:sz w:val="26"/>
          <w:szCs w:val="26"/>
          <w:lang w:val="ru-RU"/>
        </w:rPr>
        <w:t xml:space="preserve"> </w:t>
      </w:r>
      <w:r w:rsidRPr="006943EF">
        <w:rPr>
          <w:i/>
          <w:sz w:val="26"/>
          <w:szCs w:val="26"/>
          <w:lang w:val="en-GB"/>
        </w:rPr>
        <w:t>behind</w:t>
      </w:r>
      <w:r w:rsidRPr="006943EF">
        <w:rPr>
          <w:i/>
          <w:sz w:val="26"/>
          <w:szCs w:val="26"/>
          <w:lang w:val="ru-RU"/>
        </w:rPr>
        <w:t xml:space="preserve">“ </w:t>
      </w:r>
      <w:r w:rsidRPr="006943EF">
        <w:rPr>
          <w:i/>
          <w:sz w:val="26"/>
          <w:szCs w:val="26"/>
          <w:lang w:val="en-GB"/>
        </w:rPr>
        <w:t>principle</w:t>
      </w:r>
      <w:r w:rsidRPr="006943EF">
        <w:rPr>
          <w:sz w:val="26"/>
          <w:szCs w:val="26"/>
          <w:lang w:val="bg-BG"/>
        </w:rPr>
        <w:t>)</w:t>
      </w:r>
      <w:r w:rsidRPr="006943EF">
        <w:rPr>
          <w:sz w:val="26"/>
          <w:szCs w:val="26"/>
          <w:lang w:val="ru-RU"/>
        </w:rPr>
        <w:t xml:space="preserve"> </w:t>
      </w:r>
      <w:r w:rsidRPr="006943EF">
        <w:rPr>
          <w:sz w:val="26"/>
          <w:szCs w:val="26"/>
          <w:lang w:val="bg-BG"/>
        </w:rPr>
        <w:t>поставя фокус върху най-бедните, маргинализирани и уязвими групи, в т.ч. жени, момичета и представители на ЛГБТИ общността, и подчертава важността от приемането на различни мерки за премахване на крайната бедност, ограничаване на неравенствата и противопоставяне на дискриминацията.</w:t>
      </w:r>
    </w:p>
    <w:p w:rsidR="001F6F52" w:rsidRPr="001F6F52" w:rsidRDefault="001F6F52" w:rsidP="001F6F52">
      <w:pPr>
        <w:pStyle w:val="Default"/>
        <w:spacing w:after="120"/>
        <w:jc w:val="both"/>
        <w:rPr>
          <w:sz w:val="26"/>
          <w:szCs w:val="26"/>
          <w:lang w:val="bg-BG"/>
        </w:rPr>
      </w:pPr>
      <w:r w:rsidRPr="001F6F52">
        <w:rPr>
          <w:sz w:val="26"/>
          <w:szCs w:val="26"/>
          <w:lang w:val="bg-BG"/>
        </w:rPr>
        <w:t xml:space="preserve">Глобалната нормативна рамка за </w:t>
      </w:r>
      <w:r w:rsidR="00B26C03" w:rsidRPr="003E16E4">
        <w:rPr>
          <w:color w:val="auto"/>
          <w:sz w:val="26"/>
          <w:szCs w:val="26"/>
          <w:lang w:val="bg-BG"/>
        </w:rPr>
        <w:t>равнопоставеност между мъжете и жените</w:t>
      </w:r>
      <w:r w:rsidRPr="003E16E4">
        <w:rPr>
          <w:color w:val="auto"/>
          <w:sz w:val="26"/>
          <w:szCs w:val="26"/>
          <w:lang w:val="bg-BG"/>
        </w:rPr>
        <w:t xml:space="preserve"> </w:t>
      </w:r>
      <w:r w:rsidRPr="001F6F52">
        <w:rPr>
          <w:sz w:val="26"/>
          <w:szCs w:val="26"/>
          <w:lang w:val="bg-BG"/>
        </w:rPr>
        <w:t xml:space="preserve">и овластяване на жените и момичетата включва </w:t>
      </w:r>
      <w:r w:rsidRPr="001F6F52">
        <w:rPr>
          <w:i/>
          <w:sz w:val="26"/>
          <w:szCs w:val="26"/>
          <w:lang w:val="bg-BG"/>
        </w:rPr>
        <w:t>Конвенцията на ООН за премахване на всички форми на дискриминация по отношение на жените</w:t>
      </w:r>
      <w:r w:rsidRPr="001F6F52">
        <w:rPr>
          <w:sz w:val="26"/>
          <w:szCs w:val="26"/>
          <w:lang w:val="bg-BG"/>
        </w:rPr>
        <w:t xml:space="preserve"> и факултативния протокол към нея; декларациите и плановете за действие от </w:t>
      </w:r>
      <w:r w:rsidRPr="001F6F52">
        <w:rPr>
          <w:i/>
          <w:sz w:val="26"/>
          <w:szCs w:val="26"/>
          <w:lang w:val="bg-BG"/>
        </w:rPr>
        <w:t>Четвъртата световна конференция на ООН за жените</w:t>
      </w:r>
      <w:r w:rsidRPr="001F6F52">
        <w:rPr>
          <w:sz w:val="26"/>
          <w:szCs w:val="26"/>
          <w:lang w:val="bg-BG"/>
        </w:rPr>
        <w:t xml:space="preserve"> (Пекин, 1995 г.) и </w:t>
      </w:r>
      <w:r w:rsidRPr="001F6F52">
        <w:rPr>
          <w:i/>
          <w:sz w:val="26"/>
          <w:szCs w:val="26"/>
          <w:lang w:val="bg-BG"/>
        </w:rPr>
        <w:lastRenderedPageBreak/>
        <w:t>Международната конференция по население и развитие</w:t>
      </w:r>
      <w:r w:rsidRPr="001F6F52">
        <w:rPr>
          <w:sz w:val="26"/>
          <w:szCs w:val="26"/>
          <w:lang w:val="bg-BG"/>
        </w:rPr>
        <w:t xml:space="preserve"> (Кайро, 1994 г.); </w:t>
      </w:r>
      <w:r w:rsidRPr="001F6F52">
        <w:rPr>
          <w:i/>
          <w:sz w:val="26"/>
          <w:szCs w:val="26"/>
          <w:lang w:val="bg-BG"/>
        </w:rPr>
        <w:t>Резолюция 1325 на Съвета за сигурност на ООН</w:t>
      </w:r>
      <w:r w:rsidRPr="001F6F52">
        <w:rPr>
          <w:sz w:val="26"/>
          <w:szCs w:val="26"/>
          <w:lang w:val="bg-BG"/>
        </w:rPr>
        <w:t xml:space="preserve"> и </w:t>
      </w:r>
      <w:r w:rsidR="00B26C03" w:rsidRPr="006943EF">
        <w:rPr>
          <w:sz w:val="26"/>
          <w:szCs w:val="26"/>
          <w:lang w:val="bg-BG"/>
        </w:rPr>
        <w:t>свързаните с нея</w:t>
      </w:r>
      <w:r w:rsidRPr="001F6F52">
        <w:rPr>
          <w:sz w:val="26"/>
          <w:szCs w:val="26"/>
          <w:lang w:val="bg-BG"/>
        </w:rPr>
        <w:t xml:space="preserve"> резолюции относно жените, мира и сигурността и други. </w:t>
      </w:r>
    </w:p>
    <w:p w:rsidR="001F6F52" w:rsidRPr="001F6F52" w:rsidRDefault="001F6F52" w:rsidP="001F6F52">
      <w:pPr>
        <w:pStyle w:val="Default"/>
        <w:spacing w:after="120"/>
        <w:jc w:val="both"/>
        <w:rPr>
          <w:sz w:val="26"/>
          <w:szCs w:val="26"/>
          <w:lang w:val="bg-BG"/>
        </w:rPr>
      </w:pPr>
      <w:r w:rsidRPr="001F6F52">
        <w:rPr>
          <w:sz w:val="26"/>
          <w:szCs w:val="26"/>
          <w:lang w:val="bg-BG"/>
        </w:rPr>
        <w:t xml:space="preserve">В последните няколко години </w:t>
      </w:r>
      <w:r w:rsidR="00387EA3">
        <w:rPr>
          <w:sz w:val="26"/>
          <w:szCs w:val="26"/>
          <w:lang w:val="bg-BG"/>
        </w:rPr>
        <w:t xml:space="preserve">се </w:t>
      </w:r>
      <w:r w:rsidRPr="001F6F52">
        <w:rPr>
          <w:sz w:val="26"/>
          <w:szCs w:val="26"/>
          <w:lang w:val="bg-BG"/>
        </w:rPr>
        <w:t>наблюдават известни спънки пред глобалните усилия за пости</w:t>
      </w:r>
      <w:r w:rsidR="00377C5E">
        <w:rPr>
          <w:sz w:val="26"/>
          <w:szCs w:val="26"/>
          <w:lang w:val="bg-BG"/>
        </w:rPr>
        <w:t>гане на равенство между мъжете и жените</w:t>
      </w:r>
      <w:r w:rsidRPr="001F6F52">
        <w:rPr>
          <w:sz w:val="26"/>
          <w:szCs w:val="26"/>
          <w:lang w:val="bg-BG"/>
        </w:rPr>
        <w:t>, в т.ч. финансиране на проекти и дейности с такава насоченост. По последни оценки на КПР към ОИСР, цел №5 е определяна като третата най-малко финансирана от седемнайсетте цели за устойчиво развитие, като тази тенденция постепенно се превръща в устойчив факт.</w:t>
      </w:r>
    </w:p>
    <w:p w:rsidR="001F6F52" w:rsidRPr="001F6F52" w:rsidRDefault="001F6F52" w:rsidP="001F6F52">
      <w:pPr>
        <w:pStyle w:val="Default"/>
        <w:spacing w:after="120"/>
        <w:jc w:val="both"/>
        <w:rPr>
          <w:sz w:val="26"/>
          <w:szCs w:val="26"/>
          <w:lang w:val="bg-BG"/>
        </w:rPr>
      </w:pPr>
      <w:r w:rsidRPr="001F6F52">
        <w:rPr>
          <w:sz w:val="26"/>
          <w:szCs w:val="26"/>
          <w:lang w:val="bg-BG"/>
        </w:rPr>
        <w:t>В този контекст България следва да е по-активна в реализирането на проекти и дейности по линия на сътрудничеството за развитие и хуманитарната помощ, пряко свързани с равенството между мъжете и жените:</w:t>
      </w:r>
    </w:p>
    <w:p w:rsidR="001F6F52" w:rsidRPr="001F6F52" w:rsidRDefault="001F6F52" w:rsidP="001F6F52">
      <w:pPr>
        <w:pStyle w:val="Default"/>
        <w:numPr>
          <w:ilvl w:val="0"/>
          <w:numId w:val="17"/>
        </w:numPr>
        <w:spacing w:after="120"/>
        <w:jc w:val="both"/>
        <w:rPr>
          <w:sz w:val="26"/>
          <w:szCs w:val="26"/>
          <w:lang w:val="bg-BG"/>
        </w:rPr>
      </w:pPr>
      <w:r w:rsidRPr="001F6F52">
        <w:rPr>
          <w:sz w:val="26"/>
          <w:szCs w:val="26"/>
          <w:lang w:val="bg-BG"/>
        </w:rPr>
        <w:t>икономическо, социално и политическо овластяване на жените и момичетата;</w:t>
      </w:r>
    </w:p>
    <w:p w:rsidR="001F6F52" w:rsidRPr="001F6F52" w:rsidRDefault="001F6F52" w:rsidP="001F6F52">
      <w:pPr>
        <w:pStyle w:val="Default"/>
        <w:numPr>
          <w:ilvl w:val="0"/>
          <w:numId w:val="17"/>
        </w:numPr>
        <w:spacing w:after="120"/>
        <w:jc w:val="both"/>
        <w:rPr>
          <w:sz w:val="26"/>
          <w:szCs w:val="26"/>
          <w:lang w:val="bg-BG"/>
        </w:rPr>
      </w:pPr>
      <w:r w:rsidRPr="001F6F52">
        <w:rPr>
          <w:sz w:val="26"/>
          <w:szCs w:val="26"/>
          <w:lang w:val="bg-BG"/>
        </w:rPr>
        <w:t xml:space="preserve">защита на жените и момичетата в нестабилни и конфликтни условия; </w:t>
      </w:r>
    </w:p>
    <w:p w:rsidR="001F6F52" w:rsidRPr="001F6F52" w:rsidRDefault="001F6F52" w:rsidP="001F6F52">
      <w:pPr>
        <w:pStyle w:val="Default"/>
        <w:numPr>
          <w:ilvl w:val="0"/>
          <w:numId w:val="17"/>
        </w:numPr>
        <w:spacing w:after="120"/>
        <w:jc w:val="both"/>
        <w:rPr>
          <w:sz w:val="26"/>
          <w:szCs w:val="26"/>
          <w:lang w:val="bg-BG"/>
        </w:rPr>
      </w:pPr>
      <w:r w:rsidRPr="001F6F52">
        <w:rPr>
          <w:sz w:val="26"/>
          <w:szCs w:val="26"/>
          <w:lang w:val="bg-BG"/>
        </w:rPr>
        <w:t xml:space="preserve">премахване на сексуалната експлоатация, тормоз и други вредни практики на насилие и дискриминация, основани на пола; </w:t>
      </w:r>
    </w:p>
    <w:p w:rsidR="001F6F52" w:rsidRPr="008255E2" w:rsidRDefault="00AF2B58" w:rsidP="001F6F52">
      <w:pPr>
        <w:pStyle w:val="Default"/>
        <w:numPr>
          <w:ilvl w:val="0"/>
          <w:numId w:val="17"/>
        </w:numPr>
        <w:spacing w:after="120"/>
        <w:jc w:val="both"/>
        <w:rPr>
          <w:sz w:val="26"/>
          <w:szCs w:val="26"/>
          <w:lang w:val="bg-BG"/>
        </w:rPr>
      </w:pPr>
      <w:r w:rsidRPr="008255E2">
        <w:rPr>
          <w:sz w:val="26"/>
          <w:szCs w:val="26"/>
          <w:lang w:val="bg-BG"/>
        </w:rPr>
        <w:t xml:space="preserve">подобряване на </w:t>
      </w:r>
      <w:r w:rsidR="001F6F52" w:rsidRPr="008255E2">
        <w:rPr>
          <w:sz w:val="26"/>
          <w:szCs w:val="26"/>
          <w:lang w:val="bg-BG"/>
        </w:rPr>
        <w:t>сексуалн</w:t>
      </w:r>
      <w:r w:rsidRPr="008255E2">
        <w:rPr>
          <w:sz w:val="26"/>
          <w:szCs w:val="26"/>
          <w:lang w:val="bg-BG"/>
        </w:rPr>
        <w:t>о и репродуктивно здраве</w:t>
      </w:r>
      <w:r w:rsidR="001F6F52" w:rsidRPr="008255E2">
        <w:rPr>
          <w:sz w:val="26"/>
          <w:szCs w:val="26"/>
          <w:lang w:val="bg-BG"/>
        </w:rPr>
        <w:t xml:space="preserve">; </w:t>
      </w:r>
    </w:p>
    <w:p w:rsidR="00AF2B58" w:rsidRPr="008255E2" w:rsidRDefault="001F6F52" w:rsidP="001F6F52">
      <w:pPr>
        <w:pStyle w:val="Default"/>
        <w:numPr>
          <w:ilvl w:val="0"/>
          <w:numId w:val="17"/>
        </w:numPr>
        <w:spacing w:after="120"/>
        <w:jc w:val="both"/>
        <w:rPr>
          <w:sz w:val="26"/>
          <w:szCs w:val="26"/>
          <w:lang w:val="bg-BG"/>
        </w:rPr>
      </w:pPr>
      <w:r w:rsidRPr="008255E2">
        <w:rPr>
          <w:sz w:val="26"/>
          <w:szCs w:val="26"/>
          <w:lang w:val="bg-BG"/>
        </w:rPr>
        <w:t>осигур</w:t>
      </w:r>
      <w:r w:rsidR="00AF2B58" w:rsidRPr="008255E2">
        <w:rPr>
          <w:sz w:val="26"/>
          <w:szCs w:val="26"/>
          <w:lang w:val="bg-BG"/>
        </w:rPr>
        <w:t>яване на достъп до храна и вода;</w:t>
      </w:r>
    </w:p>
    <w:p w:rsidR="001F6F52" w:rsidRPr="008255E2" w:rsidRDefault="00AF2B58" w:rsidP="001F6F52">
      <w:pPr>
        <w:pStyle w:val="Default"/>
        <w:numPr>
          <w:ilvl w:val="0"/>
          <w:numId w:val="17"/>
        </w:numPr>
        <w:spacing w:after="120"/>
        <w:jc w:val="both"/>
        <w:rPr>
          <w:sz w:val="26"/>
          <w:szCs w:val="26"/>
          <w:lang w:val="bg-BG"/>
        </w:rPr>
      </w:pPr>
      <w:r w:rsidRPr="008255E2">
        <w:rPr>
          <w:sz w:val="26"/>
          <w:szCs w:val="26"/>
          <w:lang w:val="bg-BG"/>
        </w:rPr>
        <w:t xml:space="preserve">предоставяне на качествени здравни услуги </w:t>
      </w:r>
      <w:r w:rsidR="001F6F52" w:rsidRPr="008255E2">
        <w:rPr>
          <w:sz w:val="26"/>
          <w:szCs w:val="26"/>
          <w:lang w:val="bg-BG"/>
        </w:rPr>
        <w:t>и образование за жени и момичета</w:t>
      </w:r>
      <w:r w:rsidRPr="008255E2">
        <w:rPr>
          <w:sz w:val="26"/>
          <w:szCs w:val="26"/>
          <w:lang w:val="bg-BG"/>
        </w:rPr>
        <w:t xml:space="preserve">, в </w:t>
      </w:r>
      <w:r w:rsidR="00515E97" w:rsidRPr="008255E2">
        <w:rPr>
          <w:sz w:val="26"/>
          <w:szCs w:val="26"/>
          <w:lang w:val="bg-BG"/>
        </w:rPr>
        <w:t>съответствие със</w:t>
      </w:r>
      <w:r w:rsidRPr="008255E2">
        <w:rPr>
          <w:sz w:val="26"/>
          <w:szCs w:val="26"/>
          <w:lang w:val="bg-BG"/>
        </w:rPr>
        <w:t xml:space="preserve"> специфичните им потребности</w:t>
      </w:r>
      <w:r w:rsidR="001F6F52" w:rsidRPr="008255E2">
        <w:rPr>
          <w:sz w:val="26"/>
          <w:szCs w:val="26"/>
          <w:lang w:val="bg-BG"/>
        </w:rPr>
        <w:t>;</w:t>
      </w:r>
    </w:p>
    <w:p w:rsidR="001F6F52" w:rsidRPr="008255E2" w:rsidRDefault="001F6F52" w:rsidP="001F6F52">
      <w:pPr>
        <w:pStyle w:val="Default"/>
        <w:numPr>
          <w:ilvl w:val="0"/>
          <w:numId w:val="17"/>
        </w:numPr>
        <w:spacing w:after="120"/>
        <w:jc w:val="both"/>
        <w:rPr>
          <w:sz w:val="26"/>
          <w:szCs w:val="26"/>
          <w:lang w:val="bg-BG"/>
        </w:rPr>
      </w:pPr>
      <w:r w:rsidRPr="008255E2">
        <w:rPr>
          <w:sz w:val="26"/>
          <w:szCs w:val="26"/>
          <w:lang w:val="bg-BG"/>
        </w:rPr>
        <w:t>предоставяне на услуги за пост-конфликтно възстановяване и други.</w:t>
      </w:r>
    </w:p>
    <w:p w:rsidR="00752993" w:rsidRDefault="00752993" w:rsidP="00FA5B35">
      <w:pPr>
        <w:pStyle w:val="Default"/>
        <w:spacing w:after="120"/>
        <w:jc w:val="both"/>
        <w:rPr>
          <w:color w:val="auto"/>
          <w:sz w:val="26"/>
          <w:szCs w:val="26"/>
          <w:lang w:val="bg-BG"/>
        </w:rPr>
      </w:pPr>
    </w:p>
    <w:p w:rsidR="00253FE6" w:rsidRPr="001F6F52" w:rsidRDefault="00253FE6" w:rsidP="00FA5B35">
      <w:pPr>
        <w:pStyle w:val="Default"/>
        <w:spacing w:after="120"/>
        <w:jc w:val="both"/>
        <w:rPr>
          <w:color w:val="auto"/>
          <w:sz w:val="26"/>
          <w:szCs w:val="26"/>
          <w:lang w:val="bg-BG"/>
        </w:rPr>
      </w:pPr>
    </w:p>
    <w:p w:rsidR="00CD0F71" w:rsidRPr="00AA0941" w:rsidRDefault="00CD0F71" w:rsidP="00FA5B35">
      <w:pPr>
        <w:pStyle w:val="Heading3"/>
        <w:spacing w:before="0" w:after="120" w:line="240" w:lineRule="auto"/>
        <w:ind w:left="1418" w:hanging="698"/>
        <w:rPr>
          <w:rFonts w:ascii="Cambria" w:hAnsi="Cambria"/>
          <w:i/>
          <w:color w:val="3E762A"/>
          <w:sz w:val="26"/>
          <w:szCs w:val="26"/>
          <w:lang w:val="bg-BG"/>
        </w:rPr>
      </w:pPr>
      <w:bookmarkStart w:id="27" w:name="_Toc46327656"/>
      <w:r w:rsidRPr="00AA0941">
        <w:rPr>
          <w:rFonts w:ascii="Cambria" w:hAnsi="Cambria"/>
          <w:i/>
          <w:color w:val="3E762A"/>
          <w:sz w:val="26"/>
          <w:szCs w:val="26"/>
          <w:lang w:val="bg-BG"/>
        </w:rPr>
        <w:t>3.2.</w:t>
      </w:r>
      <w:r w:rsidR="00752993" w:rsidRPr="00AA0941">
        <w:rPr>
          <w:rFonts w:ascii="Cambria" w:hAnsi="Cambria"/>
          <w:i/>
          <w:color w:val="3E762A"/>
          <w:sz w:val="26"/>
          <w:szCs w:val="26"/>
          <w:lang w:val="bg-BG"/>
        </w:rPr>
        <w:t>6</w:t>
      </w:r>
      <w:r w:rsidRPr="00AA0941">
        <w:rPr>
          <w:rFonts w:ascii="Cambria" w:hAnsi="Cambria"/>
          <w:i/>
          <w:color w:val="3E762A"/>
          <w:sz w:val="26"/>
          <w:szCs w:val="26"/>
          <w:lang w:val="bg-BG"/>
        </w:rPr>
        <w:t xml:space="preserve"> </w:t>
      </w:r>
      <w:r w:rsidRPr="00AA0941">
        <w:rPr>
          <w:rFonts w:ascii="Cambria" w:hAnsi="Cambria"/>
          <w:i/>
          <w:color w:val="3E762A"/>
          <w:sz w:val="26"/>
          <w:szCs w:val="26"/>
          <w:lang w:val="bg-BG"/>
        </w:rPr>
        <w:tab/>
      </w:r>
      <w:r w:rsidR="003E7434" w:rsidRPr="00AA0941">
        <w:rPr>
          <w:rFonts w:ascii="Cambria" w:hAnsi="Cambria"/>
          <w:i/>
          <w:color w:val="3E762A"/>
          <w:sz w:val="26"/>
          <w:szCs w:val="26"/>
          <w:lang w:val="bg-BG"/>
        </w:rPr>
        <w:t>Хоризонтален</w:t>
      </w:r>
      <w:r w:rsidRPr="00AA0941">
        <w:rPr>
          <w:rFonts w:ascii="Cambria" w:hAnsi="Cambria"/>
          <w:i/>
          <w:color w:val="3E762A"/>
          <w:sz w:val="26"/>
          <w:szCs w:val="26"/>
          <w:lang w:val="bg-BG"/>
        </w:rPr>
        <w:t xml:space="preserve"> приоритет: </w:t>
      </w:r>
      <w:r w:rsidR="005E7288" w:rsidRPr="00AA0941">
        <w:rPr>
          <w:rFonts w:ascii="Cambria" w:hAnsi="Cambria"/>
          <w:i/>
          <w:color w:val="3E762A"/>
          <w:sz w:val="26"/>
          <w:szCs w:val="26"/>
          <w:lang w:val="bg-BG"/>
        </w:rPr>
        <w:t xml:space="preserve">действия по </w:t>
      </w:r>
      <w:r w:rsidRPr="00AA0941">
        <w:rPr>
          <w:rFonts w:ascii="Cambria" w:hAnsi="Cambria"/>
          <w:i/>
          <w:color w:val="3E762A"/>
          <w:sz w:val="26"/>
          <w:szCs w:val="26"/>
          <w:lang w:val="bg-BG"/>
        </w:rPr>
        <w:t>опазване на околната среда</w:t>
      </w:r>
      <w:r w:rsidR="005E7288" w:rsidRPr="00AA0941">
        <w:rPr>
          <w:rFonts w:ascii="Cambria" w:hAnsi="Cambria"/>
          <w:i/>
          <w:color w:val="3E762A"/>
          <w:sz w:val="26"/>
          <w:szCs w:val="26"/>
          <w:lang w:val="bg-BG"/>
        </w:rPr>
        <w:t xml:space="preserve"> и борба с изменението на климата</w:t>
      </w:r>
      <w:bookmarkEnd w:id="27"/>
    </w:p>
    <w:tbl>
      <w:tblPr>
        <w:tblW w:w="0" w:type="auto"/>
        <w:tblBorders>
          <w:bottom w:val="single" w:sz="36" w:space="0" w:color="FFD966"/>
        </w:tblBorders>
        <w:tblLook w:val="04A0" w:firstRow="1" w:lastRow="0" w:firstColumn="1" w:lastColumn="0" w:noHBand="0" w:noVBand="1"/>
      </w:tblPr>
      <w:tblGrid>
        <w:gridCol w:w="3261"/>
        <w:gridCol w:w="5960"/>
      </w:tblGrid>
      <w:tr w:rsidR="000A188F" w:rsidRPr="007E37DB" w:rsidTr="00AA0941">
        <w:trPr>
          <w:trHeight w:val="1098"/>
        </w:trPr>
        <w:tc>
          <w:tcPr>
            <w:tcW w:w="3261" w:type="dxa"/>
            <w:shd w:val="clear" w:color="auto" w:fill="auto"/>
            <w:vAlign w:val="center"/>
          </w:tcPr>
          <w:p w:rsidR="006943EF" w:rsidRPr="00AA0941" w:rsidRDefault="006943EF" w:rsidP="00AA0941">
            <w:pPr>
              <w:spacing w:after="0" w:line="240" w:lineRule="auto"/>
              <w:jc w:val="center"/>
              <w:rPr>
                <w:sz w:val="18"/>
                <w:szCs w:val="26"/>
                <w:lang w:val="bg-BG"/>
              </w:rPr>
            </w:pPr>
          </w:p>
          <w:p w:rsidR="004E4B53" w:rsidRPr="00AA0941" w:rsidRDefault="00224AED" w:rsidP="00AA0941">
            <w:pPr>
              <w:spacing w:after="0" w:line="240" w:lineRule="auto"/>
              <w:jc w:val="center"/>
              <w:rPr>
                <w:sz w:val="18"/>
                <w:szCs w:val="26"/>
                <w:lang w:val="bg-BG"/>
              </w:rPr>
            </w:pPr>
            <w:r>
              <w:rPr>
                <w:noProof/>
                <w:sz w:val="18"/>
                <w:szCs w:val="26"/>
              </w:rPr>
              <w:drawing>
                <wp:inline distT="0" distB="0" distL="0" distR="0">
                  <wp:extent cx="1219200" cy="1238250"/>
                  <wp:effectExtent l="0" t="0" r="0" b="0"/>
                  <wp:docPr id="4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1238250"/>
                          </a:xfrm>
                          <a:prstGeom prst="rect">
                            <a:avLst/>
                          </a:prstGeom>
                          <a:noFill/>
                          <a:ln>
                            <a:noFill/>
                          </a:ln>
                        </pic:spPr>
                      </pic:pic>
                    </a:graphicData>
                  </a:graphic>
                </wp:inline>
              </w:drawing>
            </w:r>
          </w:p>
          <w:p w:rsidR="000A188F" w:rsidRPr="00AA0941" w:rsidRDefault="000A188F" w:rsidP="00AA0941">
            <w:pPr>
              <w:spacing w:after="0" w:line="240" w:lineRule="auto"/>
              <w:jc w:val="center"/>
              <w:rPr>
                <w:sz w:val="18"/>
                <w:szCs w:val="26"/>
                <w:lang w:val="bg-BG"/>
              </w:rPr>
            </w:pPr>
          </w:p>
        </w:tc>
        <w:tc>
          <w:tcPr>
            <w:tcW w:w="5960" w:type="dxa"/>
            <w:shd w:val="clear" w:color="auto" w:fill="auto"/>
            <w:vAlign w:val="center"/>
          </w:tcPr>
          <w:p w:rsidR="000A188F" w:rsidRPr="00AA0941" w:rsidRDefault="000A188F"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Предприемане на спешни действия за борба с климатичните промени и въздействието им</w:t>
            </w:r>
          </w:p>
        </w:tc>
      </w:tr>
      <w:tr w:rsidR="000A188F" w:rsidRPr="007E37DB" w:rsidTr="00AA0941">
        <w:trPr>
          <w:trHeight w:val="1098"/>
        </w:trPr>
        <w:tc>
          <w:tcPr>
            <w:tcW w:w="3261" w:type="dxa"/>
            <w:shd w:val="clear" w:color="auto" w:fill="auto"/>
            <w:vAlign w:val="center"/>
          </w:tcPr>
          <w:p w:rsidR="00253FE6" w:rsidRPr="00AA0941" w:rsidRDefault="00253FE6" w:rsidP="00AA0941">
            <w:pPr>
              <w:spacing w:after="0" w:line="240" w:lineRule="auto"/>
              <w:jc w:val="center"/>
              <w:rPr>
                <w:sz w:val="18"/>
                <w:szCs w:val="26"/>
                <w:lang w:val="bg-BG"/>
              </w:rPr>
            </w:pPr>
          </w:p>
          <w:p w:rsidR="000A188F" w:rsidRPr="00AA0941" w:rsidRDefault="00224AED" w:rsidP="00AA0941">
            <w:pPr>
              <w:spacing w:after="0" w:line="240" w:lineRule="auto"/>
              <w:jc w:val="center"/>
              <w:rPr>
                <w:sz w:val="18"/>
                <w:szCs w:val="26"/>
                <w:lang w:val="bg-BG"/>
              </w:rPr>
            </w:pPr>
            <w:r>
              <w:rPr>
                <w:noProof/>
                <w:sz w:val="18"/>
                <w:szCs w:val="26"/>
              </w:rPr>
              <w:drawing>
                <wp:inline distT="0" distB="0" distL="0" distR="0">
                  <wp:extent cx="1162050" cy="1209675"/>
                  <wp:effectExtent l="0" t="0" r="0" b="0"/>
                  <wp:docPr id="4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1209675"/>
                          </a:xfrm>
                          <a:prstGeom prst="rect">
                            <a:avLst/>
                          </a:prstGeom>
                          <a:noFill/>
                          <a:ln>
                            <a:noFill/>
                          </a:ln>
                        </pic:spPr>
                      </pic:pic>
                    </a:graphicData>
                  </a:graphic>
                </wp:inline>
              </w:drawing>
            </w:r>
          </w:p>
          <w:p w:rsidR="000A188F" w:rsidRPr="00AA0941" w:rsidRDefault="000A188F" w:rsidP="00AA0941">
            <w:pPr>
              <w:spacing w:after="0" w:line="240" w:lineRule="auto"/>
              <w:jc w:val="center"/>
              <w:rPr>
                <w:sz w:val="18"/>
                <w:szCs w:val="26"/>
                <w:lang w:val="bg-BG"/>
              </w:rPr>
            </w:pPr>
          </w:p>
        </w:tc>
        <w:tc>
          <w:tcPr>
            <w:tcW w:w="5960" w:type="dxa"/>
            <w:shd w:val="clear" w:color="auto" w:fill="auto"/>
            <w:vAlign w:val="center"/>
          </w:tcPr>
          <w:p w:rsidR="000A188F" w:rsidRPr="00AA0941" w:rsidRDefault="000A188F"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Съхранение и устойчиво ползване на океаните, моретата и морските ресурси за устойчиво развитие</w:t>
            </w:r>
          </w:p>
        </w:tc>
      </w:tr>
      <w:tr w:rsidR="004E4B53" w:rsidRPr="007E37DB" w:rsidTr="00AA0941">
        <w:trPr>
          <w:trHeight w:val="1098"/>
        </w:trPr>
        <w:tc>
          <w:tcPr>
            <w:tcW w:w="3261" w:type="dxa"/>
            <w:shd w:val="clear" w:color="auto" w:fill="auto"/>
            <w:vAlign w:val="center"/>
          </w:tcPr>
          <w:p w:rsidR="006943EF" w:rsidRPr="00AA0941" w:rsidRDefault="006943EF" w:rsidP="00AA0941">
            <w:pPr>
              <w:spacing w:after="0" w:line="240" w:lineRule="auto"/>
              <w:jc w:val="center"/>
              <w:rPr>
                <w:sz w:val="18"/>
                <w:szCs w:val="26"/>
                <w:lang w:val="bg-BG"/>
              </w:rPr>
            </w:pPr>
          </w:p>
          <w:p w:rsidR="004E4B53" w:rsidRPr="00AA0941" w:rsidRDefault="00224AED" w:rsidP="00AA0941">
            <w:pPr>
              <w:spacing w:after="0" w:line="240" w:lineRule="auto"/>
              <w:jc w:val="center"/>
              <w:rPr>
                <w:sz w:val="18"/>
                <w:szCs w:val="26"/>
                <w:lang w:val="bg-BG"/>
              </w:rPr>
            </w:pPr>
            <w:r>
              <w:rPr>
                <w:noProof/>
                <w:sz w:val="18"/>
                <w:szCs w:val="26"/>
              </w:rPr>
              <w:drawing>
                <wp:inline distT="0" distB="0" distL="0" distR="0">
                  <wp:extent cx="1181100" cy="1200150"/>
                  <wp:effectExtent l="0" t="0" r="0" b="0"/>
                  <wp:docPr id="4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00150"/>
                          </a:xfrm>
                          <a:prstGeom prst="rect">
                            <a:avLst/>
                          </a:prstGeom>
                          <a:noFill/>
                          <a:ln>
                            <a:noFill/>
                          </a:ln>
                        </pic:spPr>
                      </pic:pic>
                    </a:graphicData>
                  </a:graphic>
                </wp:inline>
              </w:drawing>
            </w:r>
          </w:p>
          <w:p w:rsidR="004E4B53" w:rsidRPr="00AA0941" w:rsidRDefault="004E4B53" w:rsidP="00AA0941">
            <w:pPr>
              <w:spacing w:after="0" w:line="240" w:lineRule="auto"/>
              <w:jc w:val="center"/>
              <w:rPr>
                <w:sz w:val="18"/>
                <w:szCs w:val="26"/>
                <w:lang w:val="bg-BG"/>
              </w:rPr>
            </w:pPr>
          </w:p>
        </w:tc>
        <w:tc>
          <w:tcPr>
            <w:tcW w:w="5960" w:type="dxa"/>
            <w:shd w:val="clear" w:color="auto" w:fill="auto"/>
            <w:vAlign w:val="center"/>
          </w:tcPr>
          <w:p w:rsidR="004E4B53" w:rsidRPr="00AA0941" w:rsidRDefault="004E4B53"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Запазване, възстановяване и стимулиране на устойчивото ползване на сухоземните екосистеми, устойчиво стопанисване на горите, борба с опустиняването и преустановяване на деградацията на почвата и пристъпване към регенерирането ѝ, както и прекъсване на загубата на биоразнообразието.</w:t>
            </w:r>
          </w:p>
        </w:tc>
      </w:tr>
      <w:tr w:rsidR="00B26C03" w:rsidRPr="007E37DB" w:rsidTr="00AA0941">
        <w:trPr>
          <w:trHeight w:val="1098"/>
        </w:trPr>
        <w:tc>
          <w:tcPr>
            <w:tcW w:w="3261" w:type="dxa"/>
            <w:shd w:val="clear" w:color="auto" w:fill="auto"/>
            <w:vAlign w:val="center"/>
          </w:tcPr>
          <w:p w:rsidR="006943EF" w:rsidRPr="00AA0941" w:rsidRDefault="006943EF" w:rsidP="00AA0941">
            <w:pPr>
              <w:spacing w:after="0" w:line="240" w:lineRule="auto"/>
              <w:jc w:val="center"/>
              <w:rPr>
                <w:sz w:val="18"/>
                <w:szCs w:val="26"/>
                <w:lang w:val="bg-BG"/>
              </w:rPr>
            </w:pPr>
          </w:p>
          <w:p w:rsidR="00B26C03" w:rsidRPr="00AA0941" w:rsidRDefault="00224AED" w:rsidP="00AA0941">
            <w:pPr>
              <w:spacing w:after="0" w:line="240" w:lineRule="auto"/>
              <w:jc w:val="center"/>
              <w:rPr>
                <w:sz w:val="18"/>
                <w:szCs w:val="26"/>
                <w:lang w:val="bg-BG"/>
              </w:rPr>
            </w:pPr>
            <w:r>
              <w:rPr>
                <w:noProof/>
                <w:sz w:val="18"/>
                <w:szCs w:val="26"/>
              </w:rPr>
              <w:drawing>
                <wp:inline distT="0" distB="0" distL="0" distR="0">
                  <wp:extent cx="1285875" cy="1276350"/>
                  <wp:effectExtent l="0" t="0" r="0" b="0"/>
                  <wp:docPr id="4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p>
          <w:p w:rsidR="00B047A5" w:rsidRPr="00AA0941" w:rsidRDefault="00B047A5" w:rsidP="00AA0941">
            <w:pPr>
              <w:spacing w:after="0" w:line="240" w:lineRule="auto"/>
              <w:jc w:val="center"/>
              <w:rPr>
                <w:sz w:val="18"/>
                <w:szCs w:val="26"/>
                <w:lang w:val="bg-BG"/>
              </w:rPr>
            </w:pPr>
          </w:p>
        </w:tc>
        <w:tc>
          <w:tcPr>
            <w:tcW w:w="5960" w:type="dxa"/>
            <w:shd w:val="clear" w:color="auto" w:fill="auto"/>
            <w:vAlign w:val="center"/>
          </w:tcPr>
          <w:p w:rsidR="00B26C03" w:rsidRPr="00AA0941" w:rsidRDefault="00B26C03"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Осигуряване на достъпност и устойчиво стопанисване на водоснабдяването и канализацията за всички</w:t>
            </w:r>
          </w:p>
        </w:tc>
      </w:tr>
      <w:tr w:rsidR="00B26C03" w:rsidRPr="007E37DB" w:rsidTr="00AA0941">
        <w:trPr>
          <w:trHeight w:val="1098"/>
        </w:trPr>
        <w:tc>
          <w:tcPr>
            <w:tcW w:w="3261" w:type="dxa"/>
            <w:shd w:val="clear" w:color="auto" w:fill="auto"/>
            <w:vAlign w:val="center"/>
          </w:tcPr>
          <w:p w:rsidR="00253FE6" w:rsidRPr="00AA0941" w:rsidRDefault="00253FE6" w:rsidP="00AA0941">
            <w:pPr>
              <w:spacing w:after="0" w:line="240" w:lineRule="auto"/>
              <w:jc w:val="center"/>
              <w:rPr>
                <w:sz w:val="18"/>
                <w:szCs w:val="26"/>
                <w:lang w:val="bg-BG"/>
              </w:rPr>
            </w:pPr>
          </w:p>
          <w:p w:rsidR="00253FE6" w:rsidRPr="00AA0941" w:rsidRDefault="00224AED" w:rsidP="00AA0941">
            <w:pPr>
              <w:spacing w:after="0" w:line="240" w:lineRule="auto"/>
              <w:jc w:val="center"/>
              <w:rPr>
                <w:sz w:val="18"/>
                <w:szCs w:val="26"/>
                <w:lang w:val="bg-BG"/>
              </w:rPr>
            </w:pPr>
            <w:r>
              <w:rPr>
                <w:noProof/>
                <w:sz w:val="18"/>
                <w:szCs w:val="26"/>
              </w:rPr>
              <w:drawing>
                <wp:inline distT="0" distB="0" distL="0" distR="0">
                  <wp:extent cx="1257300" cy="1228725"/>
                  <wp:effectExtent l="0" t="0" r="0" b="0"/>
                  <wp:docPr id="4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c>
          <w:tcPr>
            <w:tcW w:w="5960" w:type="dxa"/>
            <w:shd w:val="clear" w:color="auto" w:fill="auto"/>
            <w:vAlign w:val="center"/>
          </w:tcPr>
          <w:p w:rsidR="00B26C03" w:rsidRPr="00AA0941" w:rsidRDefault="00B26C03"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Осигуряване на устойчиви модели на потребление и производство</w:t>
            </w:r>
          </w:p>
        </w:tc>
      </w:tr>
    </w:tbl>
    <w:p w:rsidR="000A188F" w:rsidRPr="00500511" w:rsidRDefault="000A188F" w:rsidP="000A188F">
      <w:pPr>
        <w:rPr>
          <w:sz w:val="26"/>
          <w:szCs w:val="26"/>
          <w:lang w:val="ru-RU"/>
        </w:rPr>
      </w:pPr>
    </w:p>
    <w:p w:rsidR="003E16E4" w:rsidRDefault="000A188F" w:rsidP="000A188F">
      <w:pPr>
        <w:pStyle w:val="Default"/>
        <w:spacing w:after="120"/>
        <w:jc w:val="both"/>
        <w:rPr>
          <w:color w:val="auto"/>
          <w:sz w:val="26"/>
          <w:szCs w:val="26"/>
          <w:lang w:val="bg-BG"/>
        </w:rPr>
      </w:pPr>
      <w:r w:rsidRPr="001F6F52">
        <w:rPr>
          <w:color w:val="auto"/>
          <w:sz w:val="26"/>
          <w:szCs w:val="26"/>
          <w:lang w:val="bg-BG"/>
        </w:rPr>
        <w:t xml:space="preserve">Благосъстоянието на хората и устойчивостта на обществата зависят от здравословната околна среда и функциониращите екосистеми. Екологичните предизвикателства не признават „граници“ и са трансгранично взаимозависими и свързани. </w:t>
      </w:r>
    </w:p>
    <w:p w:rsidR="000A188F" w:rsidRPr="001F6F52" w:rsidRDefault="000A188F" w:rsidP="000A188F">
      <w:pPr>
        <w:pStyle w:val="Default"/>
        <w:spacing w:after="120"/>
        <w:jc w:val="both"/>
        <w:rPr>
          <w:color w:val="auto"/>
          <w:sz w:val="26"/>
          <w:szCs w:val="26"/>
          <w:lang w:val="bg-BG"/>
        </w:rPr>
      </w:pPr>
      <w:r w:rsidRPr="001F6F52">
        <w:rPr>
          <w:color w:val="auto"/>
          <w:sz w:val="26"/>
          <w:szCs w:val="26"/>
          <w:lang w:val="bg-BG"/>
        </w:rPr>
        <w:t xml:space="preserve">За Република България е от основен интерес съседните държави ефективно да прилагат високи стандарти за опазване на околната среда и човешкото здраве, като по този начин допринасят за повишаване на качеството на живот в региона. </w:t>
      </w:r>
      <w:r w:rsidR="003E16E4">
        <w:rPr>
          <w:color w:val="auto"/>
          <w:sz w:val="26"/>
          <w:szCs w:val="26"/>
          <w:lang w:val="bg-BG"/>
        </w:rPr>
        <w:t>Страната ни</w:t>
      </w:r>
      <w:r w:rsidRPr="001F6F52">
        <w:rPr>
          <w:color w:val="auto"/>
          <w:sz w:val="26"/>
          <w:szCs w:val="26"/>
          <w:lang w:val="bg-BG"/>
        </w:rPr>
        <w:t xml:space="preserve"> подкрепя усилията на партньори</w:t>
      </w:r>
      <w:r w:rsidR="003E16E4">
        <w:rPr>
          <w:color w:val="auto"/>
          <w:sz w:val="26"/>
          <w:szCs w:val="26"/>
          <w:lang w:val="bg-BG"/>
        </w:rPr>
        <w:t>те</w:t>
      </w:r>
      <w:r w:rsidRPr="001F6F52">
        <w:rPr>
          <w:color w:val="auto"/>
          <w:sz w:val="26"/>
          <w:szCs w:val="26"/>
          <w:lang w:val="bg-BG"/>
        </w:rPr>
        <w:t xml:space="preserve"> в този процес чрез споделяне на научени уроци и добри практики в областта на устойчивото </w:t>
      </w:r>
      <w:r w:rsidRPr="001F6F52">
        <w:rPr>
          <w:color w:val="auto"/>
          <w:sz w:val="26"/>
          <w:szCs w:val="26"/>
          <w:lang w:val="bg-BG"/>
        </w:rPr>
        <w:lastRenderedPageBreak/>
        <w:t>управление на природните ресурси, защитата на природата и намаляването на последиците от климатичните промени, оказване на експертна и техническа помощ за хармонизиране на националното законодателство с европейското в тази област, намаляване на риска от бедствия, повишаване на осведомеността, както и с други подходящи инициативи.</w:t>
      </w:r>
    </w:p>
    <w:p w:rsidR="00851358" w:rsidRDefault="000A188F" w:rsidP="000A188F">
      <w:pPr>
        <w:pStyle w:val="Default"/>
        <w:spacing w:after="120"/>
        <w:jc w:val="both"/>
        <w:rPr>
          <w:color w:val="auto"/>
          <w:sz w:val="26"/>
          <w:szCs w:val="26"/>
          <w:lang w:val="bg-BG"/>
        </w:rPr>
      </w:pPr>
      <w:r w:rsidRPr="001F6F52">
        <w:rPr>
          <w:color w:val="auto"/>
          <w:sz w:val="26"/>
          <w:szCs w:val="26"/>
          <w:lang w:val="bg-BG"/>
        </w:rPr>
        <w:t>България подкрепя</w:t>
      </w:r>
      <w:r w:rsidR="003E16E4">
        <w:rPr>
          <w:color w:val="auto"/>
          <w:sz w:val="26"/>
          <w:szCs w:val="26"/>
          <w:lang w:val="bg-BG"/>
        </w:rPr>
        <w:t xml:space="preserve"> </w:t>
      </w:r>
      <w:r w:rsidRPr="001F6F52">
        <w:rPr>
          <w:color w:val="auto"/>
          <w:sz w:val="26"/>
          <w:szCs w:val="26"/>
          <w:lang w:val="bg-BG"/>
        </w:rPr>
        <w:t xml:space="preserve">опазването и подобряването на качеството на морската околна среда, в т. ч. чрез повишаване на обществената осведоменост както по отношение на вредите от морските отпадъци, така и </w:t>
      </w:r>
      <w:r w:rsidR="00553D36">
        <w:rPr>
          <w:color w:val="auto"/>
          <w:sz w:val="26"/>
          <w:szCs w:val="26"/>
          <w:lang w:val="bg-BG"/>
        </w:rPr>
        <w:t xml:space="preserve">относно </w:t>
      </w:r>
      <w:r w:rsidRPr="001F6F52">
        <w:rPr>
          <w:color w:val="auto"/>
          <w:sz w:val="26"/>
          <w:szCs w:val="26"/>
          <w:lang w:val="bg-BG"/>
        </w:rPr>
        <w:t>възможност</w:t>
      </w:r>
      <w:r w:rsidR="001F6F52">
        <w:rPr>
          <w:color w:val="auto"/>
          <w:sz w:val="26"/>
          <w:szCs w:val="26"/>
          <w:lang w:val="bg-BG"/>
        </w:rPr>
        <w:t>ите за предотвратяване</w:t>
      </w:r>
      <w:r w:rsidR="00553D36">
        <w:rPr>
          <w:color w:val="auto"/>
          <w:sz w:val="26"/>
          <w:szCs w:val="26"/>
          <w:lang w:val="bg-BG"/>
        </w:rPr>
        <w:t xml:space="preserve"> на свързаните с тях </w:t>
      </w:r>
      <w:r w:rsidR="00553D36" w:rsidRPr="001F6F52">
        <w:rPr>
          <w:color w:val="auto"/>
          <w:sz w:val="26"/>
          <w:szCs w:val="26"/>
          <w:lang w:val="bg-BG"/>
        </w:rPr>
        <w:t>заплахи за морската околна среда</w:t>
      </w:r>
      <w:r w:rsidR="001F6F52">
        <w:rPr>
          <w:color w:val="auto"/>
          <w:sz w:val="26"/>
          <w:szCs w:val="26"/>
          <w:lang w:val="bg-BG"/>
        </w:rPr>
        <w:t>.</w:t>
      </w:r>
    </w:p>
    <w:p w:rsidR="00B26C03" w:rsidRPr="00553D36" w:rsidRDefault="00B26C03" w:rsidP="00B26C03">
      <w:pPr>
        <w:pStyle w:val="Default"/>
        <w:spacing w:after="120"/>
        <w:jc w:val="both"/>
        <w:rPr>
          <w:color w:val="auto"/>
          <w:sz w:val="26"/>
          <w:szCs w:val="26"/>
          <w:lang w:val="bg-BG"/>
        </w:rPr>
      </w:pPr>
      <w:r w:rsidRPr="00553D36">
        <w:rPr>
          <w:color w:val="auto"/>
          <w:sz w:val="26"/>
          <w:szCs w:val="26"/>
          <w:lang w:val="bg-BG"/>
        </w:rPr>
        <w:t xml:space="preserve">Достъпът до безопасна питейна вода и добри санитарни условия е сериозно предизвикателство в много райони на света. Рисковете, произтичащи от използването на замърсена и опасна вода, могат да имат </w:t>
      </w:r>
      <w:r w:rsidR="00553D36">
        <w:rPr>
          <w:color w:val="auto"/>
          <w:sz w:val="26"/>
          <w:szCs w:val="26"/>
          <w:lang w:val="bg-BG"/>
        </w:rPr>
        <w:t>силно</w:t>
      </w:r>
      <w:r w:rsidRPr="00553D36">
        <w:rPr>
          <w:color w:val="auto"/>
          <w:sz w:val="26"/>
          <w:szCs w:val="26"/>
          <w:lang w:val="bg-BG"/>
        </w:rPr>
        <w:t xml:space="preserve"> отрицателно влияние върху хората и икономиката. Икономическото развитие, демографските процеси и бързата урбанизация оказват въздействие, тъй като местните власти в регионите с недостиг на вода няма да са в състояние да отговорят на нуждите от основни услуги, сред които водоснабдяване и канализация. Затова страната ни подкрепя използването на инструментите на външната политика на ЕС, включително сътрудничеството за развитие, за осигуряване на безопасна питейна вода и канализация за всички.</w:t>
      </w:r>
    </w:p>
    <w:p w:rsidR="00B26C03" w:rsidRPr="00D73DB3" w:rsidRDefault="00553D36" w:rsidP="00B26C03">
      <w:pPr>
        <w:pStyle w:val="Default"/>
        <w:spacing w:after="120"/>
        <w:jc w:val="both"/>
        <w:rPr>
          <w:color w:val="auto"/>
          <w:sz w:val="26"/>
          <w:szCs w:val="26"/>
          <w:lang w:val="bg-BG"/>
        </w:rPr>
      </w:pPr>
      <w:r>
        <w:rPr>
          <w:color w:val="auto"/>
          <w:sz w:val="26"/>
          <w:szCs w:val="26"/>
          <w:lang w:val="bg-BG"/>
        </w:rPr>
        <w:t>В допълнение, г</w:t>
      </w:r>
      <w:r w:rsidR="00B26C03" w:rsidRPr="00553D36">
        <w:rPr>
          <w:color w:val="auto"/>
          <w:sz w:val="26"/>
          <w:szCs w:val="26"/>
          <w:lang w:val="bg-BG"/>
        </w:rPr>
        <w:t>енерирането на отпадъци представлява предизвикателство в световен мащаб и има неблагоприятно въздействие върху околната среда и човешкот</w:t>
      </w:r>
      <w:r w:rsidR="003724BA" w:rsidRPr="00553D36">
        <w:rPr>
          <w:color w:val="auto"/>
          <w:sz w:val="26"/>
          <w:szCs w:val="26"/>
          <w:lang w:val="bg-BG"/>
        </w:rPr>
        <w:t xml:space="preserve">о здраве. Страната ни подкрепя </w:t>
      </w:r>
      <w:r w:rsidR="00B26C03" w:rsidRPr="00553D36">
        <w:rPr>
          <w:color w:val="auto"/>
          <w:sz w:val="26"/>
          <w:szCs w:val="26"/>
          <w:lang w:val="bg-BG"/>
        </w:rPr>
        <w:t xml:space="preserve">екологосъобразното управление на отпадъците през целия им жизнен цикъл чрез предотвратяване, намаляване, рециклиране и повторна употреба, както и чрез повишаване на информираността на хората относно устойчивото управление и ефективно </w:t>
      </w:r>
      <w:r w:rsidR="00B26C03" w:rsidRPr="00D73DB3">
        <w:rPr>
          <w:color w:val="auto"/>
          <w:sz w:val="26"/>
          <w:szCs w:val="26"/>
          <w:lang w:val="bg-BG"/>
        </w:rPr>
        <w:t>ползване на природните ресурси.</w:t>
      </w:r>
    </w:p>
    <w:p w:rsidR="00F97A6D" w:rsidRPr="00D73DB3" w:rsidRDefault="00F97A6D" w:rsidP="00F97A6D">
      <w:pPr>
        <w:autoSpaceDE w:val="0"/>
        <w:autoSpaceDN w:val="0"/>
        <w:adjustRightInd w:val="0"/>
        <w:spacing w:after="120" w:line="240" w:lineRule="auto"/>
        <w:jc w:val="both"/>
        <w:rPr>
          <w:rFonts w:ascii="Cambria" w:hAnsi="Cambria" w:cs="Cambria"/>
          <w:sz w:val="26"/>
          <w:szCs w:val="26"/>
          <w:lang w:val="bg-BG"/>
        </w:rPr>
      </w:pPr>
      <w:r w:rsidRPr="00D73DB3">
        <w:rPr>
          <w:rFonts w:ascii="Cambria" w:hAnsi="Cambria" w:cs="Cambria"/>
          <w:sz w:val="26"/>
          <w:szCs w:val="26"/>
        </w:rPr>
        <w:t>K</w:t>
      </w:r>
      <w:r w:rsidRPr="00D73DB3">
        <w:rPr>
          <w:rFonts w:ascii="Cambria" w:hAnsi="Cambria" w:cs="Cambria"/>
          <w:sz w:val="26"/>
          <w:szCs w:val="26"/>
          <w:lang w:val="bg-BG"/>
        </w:rPr>
        <w:t>онкретните дейности (проекти за развитие и/или вноски към международни организации), които ще бъдат залагани по хоризонтален приоритет: действия по опазване на околната среда и борба с изменението на климата, ще бъдат съобразени с и ще спомогнат за изпълнението на задълженията на България по чл. 9 от Парижкото споразумение по отношение на оказване на подкрепа за развиващите се страни за смекчаване на последиците от изменението на климата, както и за адаптация към тях.</w:t>
      </w:r>
    </w:p>
    <w:p w:rsidR="00500511" w:rsidRPr="00B047A5" w:rsidRDefault="00500511" w:rsidP="00B26C03">
      <w:pPr>
        <w:pStyle w:val="Default"/>
        <w:spacing w:after="120"/>
        <w:jc w:val="both"/>
        <w:rPr>
          <w:color w:val="FF0000"/>
          <w:sz w:val="26"/>
          <w:szCs w:val="26"/>
          <w:u w:val="single"/>
          <w:lang w:val="bg-BG"/>
        </w:rPr>
      </w:pPr>
    </w:p>
    <w:p w:rsidR="00B047A5" w:rsidRPr="00AA0941" w:rsidRDefault="00B047A5" w:rsidP="00B047A5">
      <w:pPr>
        <w:pStyle w:val="Heading3"/>
        <w:spacing w:before="0" w:after="120" w:line="240" w:lineRule="auto"/>
        <w:ind w:left="1418" w:hanging="698"/>
        <w:rPr>
          <w:rFonts w:ascii="Cambria" w:hAnsi="Cambria"/>
          <w:i/>
          <w:color w:val="3E762A"/>
          <w:sz w:val="26"/>
          <w:szCs w:val="26"/>
          <w:lang w:val="bg-BG"/>
        </w:rPr>
      </w:pPr>
      <w:bookmarkStart w:id="28" w:name="_Toc46327657"/>
      <w:r w:rsidRPr="00AA0941">
        <w:rPr>
          <w:rFonts w:ascii="Cambria" w:hAnsi="Cambria"/>
          <w:i/>
          <w:color w:val="3E762A"/>
          <w:sz w:val="26"/>
          <w:szCs w:val="26"/>
          <w:lang w:val="bg-BG"/>
        </w:rPr>
        <w:lastRenderedPageBreak/>
        <w:t xml:space="preserve">3.2.7 </w:t>
      </w:r>
      <w:r w:rsidRPr="00AA0941">
        <w:rPr>
          <w:rFonts w:ascii="Cambria" w:hAnsi="Cambria"/>
          <w:i/>
          <w:color w:val="3E762A"/>
          <w:sz w:val="26"/>
          <w:szCs w:val="26"/>
          <w:lang w:val="bg-BG"/>
        </w:rPr>
        <w:tab/>
        <w:t xml:space="preserve">Хоризонтален приоритет: защита </w:t>
      </w:r>
      <w:r w:rsidR="009F269B" w:rsidRPr="00AA0941">
        <w:rPr>
          <w:rFonts w:ascii="Cambria" w:hAnsi="Cambria"/>
          <w:i/>
          <w:color w:val="3E762A"/>
          <w:sz w:val="26"/>
          <w:szCs w:val="26"/>
          <w:lang w:val="bg-BG"/>
        </w:rPr>
        <w:t>и насърчаване на правата на детето</w:t>
      </w:r>
      <w:bookmarkEnd w:id="28"/>
    </w:p>
    <w:tbl>
      <w:tblPr>
        <w:tblW w:w="0" w:type="auto"/>
        <w:tblBorders>
          <w:bottom w:val="single" w:sz="36" w:space="0" w:color="FFD966"/>
        </w:tblBorders>
        <w:tblLook w:val="04A0" w:firstRow="1" w:lastRow="0" w:firstColumn="1" w:lastColumn="0" w:noHBand="0" w:noVBand="1"/>
      </w:tblPr>
      <w:tblGrid>
        <w:gridCol w:w="3261"/>
        <w:gridCol w:w="5960"/>
      </w:tblGrid>
      <w:tr w:rsidR="00500511" w:rsidRPr="007E37DB" w:rsidTr="00AA0941">
        <w:trPr>
          <w:trHeight w:val="1098"/>
        </w:trPr>
        <w:tc>
          <w:tcPr>
            <w:tcW w:w="3261" w:type="dxa"/>
            <w:shd w:val="clear" w:color="auto" w:fill="auto"/>
            <w:vAlign w:val="center"/>
          </w:tcPr>
          <w:p w:rsidR="009F269B" w:rsidRPr="00AA0941" w:rsidRDefault="009F269B" w:rsidP="00AA0941">
            <w:pPr>
              <w:spacing w:after="0" w:line="240" w:lineRule="auto"/>
              <w:jc w:val="center"/>
              <w:rPr>
                <w:noProof/>
                <w:color w:val="FF0000"/>
                <w:lang w:val="bg-BG"/>
              </w:rPr>
            </w:pPr>
          </w:p>
          <w:p w:rsidR="00B047A5" w:rsidRPr="00AA0941" w:rsidRDefault="00224AED" w:rsidP="00AA0941">
            <w:pPr>
              <w:spacing w:after="0" w:line="240" w:lineRule="auto"/>
              <w:jc w:val="center"/>
              <w:rPr>
                <w:noProof/>
                <w:color w:val="FF0000"/>
                <w:lang w:val="bg-BG"/>
              </w:rPr>
            </w:pPr>
            <w:r>
              <w:rPr>
                <w:noProof/>
                <w:color w:val="FF0000"/>
              </w:rPr>
              <w:drawing>
                <wp:inline distT="0" distB="0" distL="0" distR="0">
                  <wp:extent cx="1285875" cy="1247775"/>
                  <wp:effectExtent l="0" t="0" r="0" b="0"/>
                  <wp:docPr id="4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247775"/>
                          </a:xfrm>
                          <a:prstGeom prst="rect">
                            <a:avLst/>
                          </a:prstGeom>
                          <a:noFill/>
                          <a:ln>
                            <a:noFill/>
                          </a:ln>
                        </pic:spPr>
                      </pic:pic>
                    </a:graphicData>
                  </a:graphic>
                </wp:inline>
              </w:drawing>
            </w:r>
          </w:p>
          <w:p w:rsidR="00B047A5" w:rsidRPr="00AA0941" w:rsidRDefault="00B047A5" w:rsidP="00AA0941">
            <w:pPr>
              <w:spacing w:after="0" w:line="240" w:lineRule="auto"/>
              <w:jc w:val="center"/>
              <w:rPr>
                <w:noProof/>
                <w:color w:val="FF0000"/>
                <w:lang w:val="bg-BG"/>
              </w:rPr>
            </w:pPr>
          </w:p>
        </w:tc>
        <w:tc>
          <w:tcPr>
            <w:tcW w:w="5960" w:type="dxa"/>
            <w:shd w:val="clear" w:color="auto" w:fill="auto"/>
            <w:vAlign w:val="center"/>
          </w:tcPr>
          <w:p w:rsidR="00B047A5" w:rsidRPr="00AA0941" w:rsidRDefault="00B047A5"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Премахване на глада, постигане на сигурност на храната и по-качествено хранене и насърчаване на устойчиво селско стопанство</w:t>
            </w:r>
          </w:p>
        </w:tc>
      </w:tr>
      <w:tr w:rsidR="00500511" w:rsidRPr="007E37DB" w:rsidTr="00AA0941">
        <w:trPr>
          <w:trHeight w:val="1098"/>
        </w:trPr>
        <w:tc>
          <w:tcPr>
            <w:tcW w:w="3261" w:type="dxa"/>
            <w:shd w:val="clear" w:color="auto" w:fill="auto"/>
            <w:vAlign w:val="center"/>
          </w:tcPr>
          <w:p w:rsidR="009F269B" w:rsidRPr="00AA0941" w:rsidRDefault="009F269B" w:rsidP="00AA0941">
            <w:pPr>
              <w:spacing w:after="0" w:line="240" w:lineRule="auto"/>
              <w:jc w:val="center"/>
              <w:rPr>
                <w:noProof/>
                <w:color w:val="FF0000"/>
                <w:lang w:val="ru-RU"/>
              </w:rPr>
            </w:pPr>
          </w:p>
          <w:p w:rsidR="00B047A5" w:rsidRPr="00AA0941" w:rsidRDefault="00224AED" w:rsidP="00AA0941">
            <w:pPr>
              <w:spacing w:after="0" w:line="240" w:lineRule="auto"/>
              <w:jc w:val="center"/>
              <w:rPr>
                <w:noProof/>
                <w:color w:val="FF0000"/>
                <w:lang w:val="ru-RU"/>
              </w:rPr>
            </w:pPr>
            <w:r>
              <w:rPr>
                <w:noProof/>
                <w:color w:val="FF0000"/>
              </w:rPr>
              <w:drawing>
                <wp:inline distT="0" distB="0" distL="0" distR="0">
                  <wp:extent cx="1219200" cy="1219200"/>
                  <wp:effectExtent l="0" t="0" r="0" b="0"/>
                  <wp:docPr id="4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B047A5" w:rsidRPr="00AA0941" w:rsidRDefault="00B047A5" w:rsidP="00AA0941">
            <w:pPr>
              <w:spacing w:after="0" w:line="240" w:lineRule="auto"/>
              <w:jc w:val="center"/>
              <w:rPr>
                <w:noProof/>
                <w:color w:val="FF0000"/>
                <w:lang w:val="ru-RU"/>
              </w:rPr>
            </w:pPr>
          </w:p>
        </w:tc>
        <w:tc>
          <w:tcPr>
            <w:tcW w:w="5960" w:type="dxa"/>
            <w:shd w:val="clear" w:color="auto" w:fill="auto"/>
            <w:vAlign w:val="center"/>
          </w:tcPr>
          <w:p w:rsidR="00B047A5" w:rsidRPr="00AA0941" w:rsidRDefault="00B047A5"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Осиг</w:t>
            </w:r>
            <w:r w:rsidR="00152E4F" w:rsidRPr="00AA0941">
              <w:rPr>
                <w:rFonts w:ascii="Cambria" w:hAnsi="Cambria"/>
                <w:color w:val="3E762A"/>
                <w:szCs w:val="26"/>
                <w:lang w:val="bg-BG"/>
              </w:rPr>
              <w:t xml:space="preserve">уряване на здравословен  живот и насърчаване </w:t>
            </w:r>
            <w:r w:rsidRPr="00AA0941">
              <w:rPr>
                <w:rFonts w:ascii="Cambria" w:hAnsi="Cambria"/>
                <w:color w:val="3E762A"/>
                <w:szCs w:val="26"/>
                <w:lang w:val="bg-BG"/>
              </w:rPr>
              <w:t xml:space="preserve"> благо</w:t>
            </w:r>
            <w:r w:rsidR="00152E4F" w:rsidRPr="00AA0941">
              <w:rPr>
                <w:rFonts w:ascii="Cambria" w:hAnsi="Cambria"/>
                <w:color w:val="3E762A"/>
                <w:szCs w:val="26"/>
                <w:lang w:val="bg-BG"/>
              </w:rPr>
              <w:t>състоянието за всички във всяка възраст</w:t>
            </w:r>
            <w:r w:rsidRPr="00AA0941">
              <w:rPr>
                <w:rFonts w:ascii="Cambria" w:hAnsi="Cambria"/>
                <w:color w:val="3E762A"/>
                <w:szCs w:val="26"/>
                <w:lang w:val="bg-BG"/>
              </w:rPr>
              <w:t>.</w:t>
            </w:r>
          </w:p>
        </w:tc>
      </w:tr>
      <w:tr w:rsidR="00500511" w:rsidRPr="007E37DB" w:rsidTr="00AA0941">
        <w:trPr>
          <w:trHeight w:val="1098"/>
        </w:trPr>
        <w:tc>
          <w:tcPr>
            <w:tcW w:w="3261" w:type="dxa"/>
            <w:shd w:val="clear" w:color="auto" w:fill="auto"/>
            <w:vAlign w:val="center"/>
          </w:tcPr>
          <w:p w:rsidR="009F269B" w:rsidRPr="00AA0941" w:rsidRDefault="009F269B" w:rsidP="00AA0941">
            <w:pPr>
              <w:spacing w:after="0" w:line="240" w:lineRule="auto"/>
              <w:jc w:val="center"/>
              <w:rPr>
                <w:noProof/>
                <w:color w:val="FF0000"/>
                <w:lang w:val="ru-RU"/>
              </w:rPr>
            </w:pPr>
          </w:p>
          <w:p w:rsidR="0040747B" w:rsidRPr="00AA0941" w:rsidRDefault="00224AED" w:rsidP="00AA0941">
            <w:pPr>
              <w:spacing w:after="0" w:line="240" w:lineRule="auto"/>
              <w:jc w:val="center"/>
              <w:rPr>
                <w:noProof/>
                <w:color w:val="FF0000"/>
                <w:lang w:val="ru-RU"/>
              </w:rPr>
            </w:pPr>
            <w:r>
              <w:rPr>
                <w:noProof/>
                <w:color w:val="FF0000"/>
              </w:rPr>
              <w:drawing>
                <wp:inline distT="0" distB="0" distL="0" distR="0">
                  <wp:extent cx="1285875" cy="1219200"/>
                  <wp:effectExtent l="0" t="0" r="0" b="0"/>
                  <wp:docPr id="4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219200"/>
                          </a:xfrm>
                          <a:prstGeom prst="rect">
                            <a:avLst/>
                          </a:prstGeom>
                          <a:noFill/>
                          <a:ln>
                            <a:noFill/>
                          </a:ln>
                        </pic:spPr>
                      </pic:pic>
                    </a:graphicData>
                  </a:graphic>
                </wp:inline>
              </w:drawing>
            </w:r>
          </w:p>
          <w:p w:rsidR="0040747B" w:rsidRPr="00AA0941" w:rsidRDefault="0040747B" w:rsidP="00AA0941">
            <w:pPr>
              <w:spacing w:after="0" w:line="240" w:lineRule="auto"/>
              <w:jc w:val="center"/>
              <w:rPr>
                <w:noProof/>
                <w:color w:val="FF0000"/>
                <w:lang w:val="ru-RU"/>
              </w:rPr>
            </w:pPr>
          </w:p>
        </w:tc>
        <w:tc>
          <w:tcPr>
            <w:tcW w:w="5960" w:type="dxa"/>
            <w:shd w:val="clear" w:color="auto" w:fill="auto"/>
            <w:vAlign w:val="center"/>
          </w:tcPr>
          <w:p w:rsidR="0040747B" w:rsidRPr="00AA0941" w:rsidRDefault="0040747B"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Осигуряване на приобщаващо и равностойно качествено образование и стимулиране на възможностите за учене на всички през целия живот.</w:t>
            </w:r>
          </w:p>
        </w:tc>
      </w:tr>
      <w:tr w:rsidR="00500511" w:rsidRPr="007E37DB" w:rsidTr="00AA0941">
        <w:trPr>
          <w:trHeight w:val="1098"/>
        </w:trPr>
        <w:tc>
          <w:tcPr>
            <w:tcW w:w="3261" w:type="dxa"/>
            <w:shd w:val="clear" w:color="auto" w:fill="auto"/>
            <w:vAlign w:val="center"/>
          </w:tcPr>
          <w:p w:rsidR="009F269B" w:rsidRPr="00AA0941" w:rsidRDefault="009F269B" w:rsidP="00AA0941">
            <w:pPr>
              <w:spacing w:after="0" w:line="240" w:lineRule="auto"/>
              <w:jc w:val="center"/>
              <w:rPr>
                <w:noProof/>
                <w:color w:val="FF0000"/>
                <w:lang w:val="ru-RU"/>
              </w:rPr>
            </w:pPr>
          </w:p>
          <w:p w:rsidR="00500511" w:rsidRPr="00AA0941" w:rsidRDefault="00224AED" w:rsidP="00AA0941">
            <w:pPr>
              <w:spacing w:after="0" w:line="240" w:lineRule="auto"/>
              <w:jc w:val="center"/>
              <w:rPr>
                <w:noProof/>
                <w:color w:val="FF0000"/>
                <w:lang w:val="ru-RU"/>
              </w:rPr>
            </w:pPr>
            <w:r>
              <w:rPr>
                <w:noProof/>
                <w:color w:val="FF0000"/>
              </w:rPr>
              <w:drawing>
                <wp:inline distT="0" distB="0" distL="0" distR="0">
                  <wp:extent cx="1162050" cy="1200150"/>
                  <wp:effectExtent l="0" t="0" r="0" b="0"/>
                  <wp:docPr id="4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200150"/>
                          </a:xfrm>
                          <a:prstGeom prst="rect">
                            <a:avLst/>
                          </a:prstGeom>
                          <a:noFill/>
                          <a:ln>
                            <a:noFill/>
                          </a:ln>
                        </pic:spPr>
                      </pic:pic>
                    </a:graphicData>
                  </a:graphic>
                </wp:inline>
              </w:drawing>
            </w:r>
          </w:p>
          <w:p w:rsidR="00500511" w:rsidRPr="00AA0941" w:rsidRDefault="00500511" w:rsidP="00AA0941">
            <w:pPr>
              <w:spacing w:after="0" w:line="240" w:lineRule="auto"/>
              <w:jc w:val="center"/>
              <w:rPr>
                <w:noProof/>
                <w:color w:val="FF0000"/>
                <w:lang w:val="ru-RU"/>
              </w:rPr>
            </w:pPr>
          </w:p>
        </w:tc>
        <w:tc>
          <w:tcPr>
            <w:tcW w:w="5960" w:type="dxa"/>
            <w:shd w:val="clear" w:color="auto" w:fill="auto"/>
            <w:vAlign w:val="center"/>
          </w:tcPr>
          <w:p w:rsidR="00500511" w:rsidRPr="00AA0941" w:rsidRDefault="00500511"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Постигане на равенство между половете и овластяване на всички жени и девойки</w:t>
            </w:r>
          </w:p>
        </w:tc>
      </w:tr>
      <w:tr w:rsidR="0040747B" w:rsidRPr="007E37DB" w:rsidTr="00AA0941">
        <w:trPr>
          <w:trHeight w:val="1098"/>
        </w:trPr>
        <w:tc>
          <w:tcPr>
            <w:tcW w:w="3261" w:type="dxa"/>
            <w:shd w:val="clear" w:color="auto" w:fill="auto"/>
            <w:vAlign w:val="center"/>
          </w:tcPr>
          <w:p w:rsidR="009F269B" w:rsidRPr="00AA0941" w:rsidRDefault="00224AED" w:rsidP="00AA0941">
            <w:pPr>
              <w:spacing w:after="0" w:line="240" w:lineRule="auto"/>
              <w:jc w:val="center"/>
              <w:rPr>
                <w:noProof/>
                <w:color w:val="FF0000"/>
                <w:lang w:val="bg-BG"/>
              </w:rPr>
            </w:pPr>
            <w:r>
              <w:rPr>
                <w:noProof/>
                <w:color w:val="FF0000"/>
              </w:rPr>
              <w:drawing>
                <wp:inline distT="0" distB="0" distL="0" distR="0">
                  <wp:extent cx="1257300" cy="1238250"/>
                  <wp:effectExtent l="0" t="0" r="0" b="0"/>
                  <wp:docPr id="5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7300" cy="1238250"/>
                          </a:xfrm>
                          <a:prstGeom prst="rect">
                            <a:avLst/>
                          </a:prstGeom>
                          <a:noFill/>
                          <a:ln>
                            <a:noFill/>
                          </a:ln>
                        </pic:spPr>
                      </pic:pic>
                    </a:graphicData>
                  </a:graphic>
                </wp:inline>
              </w:drawing>
            </w:r>
          </w:p>
        </w:tc>
        <w:tc>
          <w:tcPr>
            <w:tcW w:w="5960" w:type="dxa"/>
            <w:shd w:val="clear" w:color="auto" w:fill="auto"/>
            <w:vAlign w:val="center"/>
          </w:tcPr>
          <w:p w:rsidR="00B047A5" w:rsidRPr="00AA0941" w:rsidRDefault="00B047A5" w:rsidP="00AA0941">
            <w:pPr>
              <w:spacing w:after="0" w:line="240" w:lineRule="auto"/>
              <w:jc w:val="center"/>
              <w:rPr>
                <w:rFonts w:ascii="Cambria" w:hAnsi="Cambria"/>
                <w:color w:val="3E762A"/>
                <w:szCs w:val="26"/>
                <w:lang w:val="bg-BG"/>
              </w:rPr>
            </w:pPr>
            <w:r w:rsidRPr="00AA0941">
              <w:rPr>
                <w:rFonts w:ascii="Cambria" w:hAnsi="Cambria"/>
                <w:color w:val="3E762A"/>
                <w:szCs w:val="26"/>
                <w:lang w:val="bg-BG"/>
              </w:rPr>
              <w:t>Осигуряване на достъпност и устойчиво стопанисване на водоснабдяването и канализацията за всички</w:t>
            </w:r>
          </w:p>
        </w:tc>
      </w:tr>
    </w:tbl>
    <w:p w:rsidR="00B047A5" w:rsidRPr="0040747B" w:rsidRDefault="00B047A5" w:rsidP="00B047A5">
      <w:pPr>
        <w:rPr>
          <w:color w:val="FF0000"/>
          <w:sz w:val="26"/>
          <w:szCs w:val="26"/>
          <w:lang w:val="bg-BG"/>
        </w:rPr>
      </w:pPr>
    </w:p>
    <w:p w:rsidR="00B047A5" w:rsidRPr="00553D36" w:rsidRDefault="00500511" w:rsidP="00500511">
      <w:pPr>
        <w:spacing w:after="120" w:line="240" w:lineRule="auto"/>
        <w:jc w:val="both"/>
        <w:rPr>
          <w:rFonts w:ascii="Cambria" w:hAnsi="Cambria" w:cs="Cambria"/>
          <w:sz w:val="26"/>
          <w:szCs w:val="26"/>
          <w:lang w:val="bg-BG"/>
        </w:rPr>
      </w:pPr>
      <w:r w:rsidRPr="00553D36">
        <w:rPr>
          <w:rFonts w:ascii="Cambria" w:hAnsi="Cambria" w:cs="Cambria"/>
          <w:sz w:val="26"/>
          <w:szCs w:val="26"/>
          <w:lang w:val="bg-BG"/>
        </w:rPr>
        <w:lastRenderedPageBreak/>
        <w:t>Мащабът на резултатите, постигнати от света по отношение на ЦУР до 2030 г., директно ще засегне бъдещето на милиони деца и по този начин нашето общо бъдеще като глобална общност. ЦУР са универсални по обхват, а техният призив никой да не остане назад, поставя най-</w:t>
      </w:r>
      <w:r w:rsidR="00EA3466">
        <w:rPr>
          <w:rFonts w:ascii="Cambria" w:hAnsi="Cambria" w:cs="Cambria"/>
          <w:sz w:val="26"/>
          <w:szCs w:val="26"/>
          <w:lang w:val="bg-BG"/>
        </w:rPr>
        <w:t xml:space="preserve">уязвимите и маргинализирани </w:t>
      </w:r>
      <w:r w:rsidR="00EA3466" w:rsidRPr="008255E2">
        <w:rPr>
          <w:rFonts w:ascii="Cambria" w:hAnsi="Cambria" w:cs="Cambria"/>
          <w:sz w:val="26"/>
          <w:szCs w:val="26"/>
          <w:lang w:val="bg-BG"/>
        </w:rPr>
        <w:t>групи</w:t>
      </w:r>
      <w:r w:rsidRPr="008255E2">
        <w:rPr>
          <w:rFonts w:ascii="Cambria" w:hAnsi="Cambria" w:cs="Cambria"/>
          <w:sz w:val="26"/>
          <w:szCs w:val="26"/>
          <w:lang w:val="bg-BG"/>
        </w:rPr>
        <w:t xml:space="preserve"> в</w:t>
      </w:r>
      <w:r w:rsidRPr="00553D36">
        <w:rPr>
          <w:rFonts w:ascii="Cambria" w:hAnsi="Cambria" w:cs="Cambria"/>
          <w:sz w:val="26"/>
          <w:szCs w:val="26"/>
          <w:lang w:val="bg-BG"/>
        </w:rPr>
        <w:t xml:space="preserve"> света – включително децата – на челно място в </w:t>
      </w:r>
      <w:r w:rsidR="00E31A2C" w:rsidRPr="00553D36">
        <w:rPr>
          <w:rFonts w:ascii="Cambria" w:hAnsi="Cambria" w:cs="Cambria"/>
          <w:sz w:val="26"/>
          <w:szCs w:val="26"/>
          <w:lang w:val="bg-BG"/>
        </w:rPr>
        <w:t>Д</w:t>
      </w:r>
      <w:r w:rsidRPr="00553D36">
        <w:rPr>
          <w:rFonts w:ascii="Cambria" w:hAnsi="Cambria" w:cs="Cambria"/>
          <w:sz w:val="26"/>
          <w:szCs w:val="26"/>
          <w:lang w:val="bg-BG"/>
        </w:rPr>
        <w:t>нев</w:t>
      </w:r>
      <w:r w:rsidR="00E31A2C" w:rsidRPr="00553D36">
        <w:rPr>
          <w:rFonts w:ascii="Cambria" w:hAnsi="Cambria" w:cs="Cambria"/>
          <w:sz w:val="26"/>
          <w:szCs w:val="26"/>
          <w:lang w:val="bg-BG"/>
        </w:rPr>
        <w:t>е</w:t>
      </w:r>
      <w:r w:rsidRPr="00553D36">
        <w:rPr>
          <w:rFonts w:ascii="Cambria" w:hAnsi="Cambria" w:cs="Cambria"/>
          <w:sz w:val="26"/>
          <w:szCs w:val="26"/>
          <w:lang w:val="bg-BG"/>
        </w:rPr>
        <w:t>н ред</w:t>
      </w:r>
      <w:r w:rsidR="00E31A2C" w:rsidRPr="00553D36">
        <w:rPr>
          <w:rFonts w:ascii="Cambria" w:hAnsi="Cambria" w:cs="Cambria"/>
          <w:sz w:val="26"/>
          <w:szCs w:val="26"/>
          <w:lang w:val="bg-BG"/>
        </w:rPr>
        <w:t xml:space="preserve"> 2030</w:t>
      </w:r>
      <w:r w:rsidRPr="00553D36">
        <w:rPr>
          <w:rFonts w:ascii="Cambria" w:hAnsi="Cambria" w:cs="Cambria"/>
          <w:sz w:val="26"/>
          <w:szCs w:val="26"/>
          <w:lang w:val="bg-BG"/>
        </w:rPr>
        <w:t>.</w:t>
      </w:r>
    </w:p>
    <w:p w:rsidR="00500511" w:rsidRPr="00553D36" w:rsidRDefault="00500511" w:rsidP="00500511">
      <w:pPr>
        <w:spacing w:after="120" w:line="240" w:lineRule="auto"/>
        <w:jc w:val="both"/>
        <w:rPr>
          <w:rFonts w:ascii="Cambria" w:hAnsi="Cambria" w:cs="Cambria"/>
          <w:sz w:val="26"/>
          <w:szCs w:val="26"/>
          <w:lang w:val="bg-BG"/>
        </w:rPr>
      </w:pPr>
      <w:r w:rsidRPr="00553D36">
        <w:rPr>
          <w:rFonts w:ascii="Cambria" w:hAnsi="Cambria" w:cs="Cambria"/>
          <w:sz w:val="26"/>
          <w:szCs w:val="26"/>
          <w:lang w:val="bg-BG"/>
        </w:rPr>
        <w:t xml:space="preserve">Темата за защитата и насърчаването на правата на децата е важна за </w:t>
      </w:r>
      <w:r w:rsidR="009F269B" w:rsidRPr="00553D36">
        <w:rPr>
          <w:rFonts w:ascii="Cambria" w:hAnsi="Cambria" w:cs="Cambria"/>
          <w:sz w:val="26"/>
          <w:szCs w:val="26"/>
          <w:lang w:val="bg-BG"/>
        </w:rPr>
        <w:t>страната ни</w:t>
      </w:r>
      <w:r w:rsidRPr="00553D36">
        <w:rPr>
          <w:rFonts w:ascii="Cambria" w:hAnsi="Cambria" w:cs="Cambria"/>
          <w:sz w:val="26"/>
          <w:szCs w:val="26"/>
          <w:lang w:val="bg-BG"/>
        </w:rPr>
        <w:t xml:space="preserve"> както в национален, така и в международен план и е основен приоритет във външната ни политика в областта на правата на човека. Залегнала в множество наши международни инициативи, включително в Съвета по правата на човека на ООН. Изразяваме подкрепа на инициативи, насочени към утвърждаване на правата на детето, посредством здравословна среда, осигуряване на достъп до качествени услуги (здравни и образователни, в т. ч. приобщаващо образование за деца с увреждания и деца в неравностойно положение), премахване на всички форми на насилие, включително насилието онлайн.</w:t>
      </w:r>
    </w:p>
    <w:p w:rsidR="004B6C87" w:rsidRPr="001F6F52" w:rsidRDefault="004B6C87" w:rsidP="00FA5B35">
      <w:pPr>
        <w:spacing w:after="120" w:line="240" w:lineRule="auto"/>
        <w:rPr>
          <w:rFonts w:ascii="Cambria" w:hAnsi="Cambria"/>
          <w:sz w:val="26"/>
          <w:szCs w:val="26"/>
          <w:lang w:val="bg-BG"/>
        </w:rPr>
      </w:pPr>
      <w:r w:rsidRPr="001F6F52">
        <w:rPr>
          <w:sz w:val="26"/>
          <w:szCs w:val="26"/>
          <w:lang w:val="bg-BG"/>
        </w:rPr>
        <w:br w:type="page"/>
      </w:r>
    </w:p>
    <w:p w:rsidR="00922AA7" w:rsidRPr="001F6F52" w:rsidRDefault="009E41AD" w:rsidP="00FA5B35">
      <w:pPr>
        <w:pStyle w:val="Heading1"/>
        <w:spacing w:before="0" w:after="120" w:line="240" w:lineRule="auto"/>
        <w:rPr>
          <w:rFonts w:ascii="Cambria" w:hAnsi="Cambria"/>
          <w:b/>
          <w:lang w:val="bg-BG"/>
        </w:rPr>
      </w:pPr>
      <w:bookmarkStart w:id="29" w:name="_Toc46327658"/>
      <w:r w:rsidRPr="001F6F52">
        <w:rPr>
          <w:rFonts w:ascii="Broadway" w:hAnsi="Broadway"/>
          <w:b/>
          <w:color w:val="C00000"/>
          <w:sz w:val="72"/>
          <w:lang w:val="bg-BG"/>
        </w:rPr>
        <w:lastRenderedPageBreak/>
        <w:t>04.</w:t>
      </w:r>
      <w:r w:rsidRPr="001F6F52">
        <w:rPr>
          <w:rFonts w:ascii="Cambria" w:hAnsi="Cambria"/>
          <w:b/>
          <w:lang w:val="bg-BG"/>
        </w:rPr>
        <w:br/>
      </w:r>
      <w:r w:rsidRPr="001F6F52">
        <w:rPr>
          <w:rFonts w:ascii="Cambria" w:hAnsi="Cambria"/>
          <w:b/>
          <w:lang w:val="bg-BG"/>
        </w:rPr>
        <w:br/>
      </w:r>
      <w:r w:rsidR="00AE396F" w:rsidRPr="001F6F52">
        <w:rPr>
          <w:rFonts w:ascii="Cambria" w:hAnsi="Cambria"/>
          <w:b/>
          <w:lang w:val="bg-BG"/>
        </w:rPr>
        <w:t xml:space="preserve">ИНСТРУМЕНТИ НА </w:t>
      </w:r>
      <w:r w:rsidR="006D4AA8" w:rsidRPr="001F6F52">
        <w:rPr>
          <w:rFonts w:ascii="Cambria" w:hAnsi="Cambria"/>
          <w:b/>
          <w:lang w:val="bg-BG"/>
        </w:rPr>
        <w:t>ПОЛИТИКАТА НА СЪТРУДНИЧЕСТВО</w:t>
      </w:r>
      <w:r w:rsidR="00AE396F" w:rsidRPr="001F6F52">
        <w:rPr>
          <w:rFonts w:ascii="Cambria" w:hAnsi="Cambria"/>
          <w:b/>
          <w:lang w:val="bg-BG"/>
        </w:rPr>
        <w:t xml:space="preserve"> ЗА РАЗВИТИЕ</w:t>
      </w:r>
      <w:bookmarkEnd w:id="29"/>
    </w:p>
    <w:p w:rsidR="00FA5B35" w:rsidRPr="00553D36" w:rsidRDefault="00FA5B35" w:rsidP="00FA5B35">
      <w:pPr>
        <w:pStyle w:val="Default"/>
        <w:spacing w:after="120"/>
        <w:jc w:val="both"/>
        <w:rPr>
          <w:color w:val="auto"/>
          <w:sz w:val="26"/>
          <w:szCs w:val="26"/>
          <w:lang w:val="bg-BG"/>
        </w:rPr>
      </w:pPr>
    </w:p>
    <w:p w:rsidR="00826D77" w:rsidRPr="00553D36" w:rsidRDefault="009541FB" w:rsidP="009541FB">
      <w:pPr>
        <w:pStyle w:val="Default"/>
        <w:spacing w:after="120"/>
        <w:jc w:val="both"/>
        <w:rPr>
          <w:color w:val="auto"/>
          <w:sz w:val="26"/>
          <w:szCs w:val="26"/>
          <w:lang w:val="bg-BG"/>
        </w:rPr>
      </w:pPr>
      <w:r w:rsidRPr="00553D36">
        <w:rPr>
          <w:color w:val="auto"/>
          <w:sz w:val="26"/>
          <w:szCs w:val="26"/>
          <w:lang w:val="bg-BG"/>
        </w:rPr>
        <w:t>Средносрочната програма за помощ да развитие и хуманитарна помощ ще бъде осъществявана чрез инструментите, определени в ПМС № 234/2011.</w:t>
      </w:r>
    </w:p>
    <w:p w:rsidR="009541FB" w:rsidRPr="00553D36" w:rsidRDefault="009541FB" w:rsidP="009541FB">
      <w:pPr>
        <w:pStyle w:val="Default"/>
        <w:spacing w:after="120"/>
        <w:jc w:val="both"/>
        <w:rPr>
          <w:color w:val="auto"/>
          <w:sz w:val="26"/>
          <w:szCs w:val="26"/>
          <w:lang w:val="bg-BG"/>
        </w:rPr>
      </w:pPr>
      <w:r w:rsidRPr="00553D36">
        <w:rPr>
          <w:b/>
          <w:color w:val="auto"/>
          <w:sz w:val="26"/>
          <w:szCs w:val="26"/>
          <w:lang w:val="bg-BG"/>
        </w:rPr>
        <w:t>Инструментите по многостранна линия</w:t>
      </w:r>
      <w:r w:rsidRPr="00553D36">
        <w:rPr>
          <w:color w:val="auto"/>
          <w:sz w:val="26"/>
          <w:szCs w:val="26"/>
          <w:lang w:val="bg-BG"/>
        </w:rPr>
        <w:t xml:space="preserve"> включват:</w:t>
      </w:r>
    </w:p>
    <w:p w:rsidR="00826D77" w:rsidRPr="001F6F52" w:rsidRDefault="00826D77" w:rsidP="00361FD1">
      <w:pPr>
        <w:pStyle w:val="Default"/>
        <w:numPr>
          <w:ilvl w:val="0"/>
          <w:numId w:val="5"/>
        </w:numPr>
        <w:spacing w:after="120"/>
        <w:jc w:val="both"/>
        <w:rPr>
          <w:color w:val="auto"/>
          <w:sz w:val="26"/>
          <w:szCs w:val="26"/>
          <w:lang w:val="bg-BG"/>
        </w:rPr>
      </w:pPr>
      <w:r w:rsidRPr="001F6F52">
        <w:rPr>
          <w:color w:val="auto"/>
          <w:sz w:val="26"/>
          <w:szCs w:val="26"/>
          <w:lang w:val="bg-BG"/>
        </w:rPr>
        <w:t>участие в политиката на Европейския съюз на развитие;</w:t>
      </w:r>
    </w:p>
    <w:p w:rsidR="00826D77" w:rsidRPr="001F6F52" w:rsidRDefault="00826D77" w:rsidP="00361FD1">
      <w:pPr>
        <w:pStyle w:val="Default"/>
        <w:numPr>
          <w:ilvl w:val="0"/>
          <w:numId w:val="5"/>
        </w:numPr>
        <w:spacing w:after="120"/>
        <w:jc w:val="both"/>
        <w:rPr>
          <w:color w:val="auto"/>
          <w:sz w:val="26"/>
          <w:szCs w:val="26"/>
          <w:lang w:val="bg-BG"/>
        </w:rPr>
      </w:pPr>
      <w:r w:rsidRPr="001F6F52">
        <w:rPr>
          <w:color w:val="auto"/>
          <w:sz w:val="26"/>
          <w:szCs w:val="26"/>
          <w:lang w:val="bg-BG"/>
        </w:rPr>
        <w:t>участие в универсални механизми на сътрудничество за развитие чрез системата на Обединените нации и</w:t>
      </w:r>
      <w:r w:rsidR="006943EF">
        <w:rPr>
          <w:color w:val="auto"/>
          <w:sz w:val="26"/>
          <w:szCs w:val="26"/>
          <w:lang w:val="bg-BG"/>
        </w:rPr>
        <w:t xml:space="preserve"> други международни организации;</w:t>
      </w:r>
    </w:p>
    <w:p w:rsidR="005207FA" w:rsidRPr="00553D36" w:rsidRDefault="005207FA" w:rsidP="00361FD1">
      <w:pPr>
        <w:pStyle w:val="Default"/>
        <w:numPr>
          <w:ilvl w:val="0"/>
          <w:numId w:val="5"/>
        </w:numPr>
        <w:spacing w:after="120"/>
        <w:jc w:val="both"/>
        <w:rPr>
          <w:color w:val="auto"/>
          <w:sz w:val="26"/>
          <w:szCs w:val="26"/>
          <w:lang w:val="bg-BG"/>
        </w:rPr>
      </w:pPr>
      <w:r w:rsidRPr="001F6F52">
        <w:rPr>
          <w:color w:val="auto"/>
          <w:sz w:val="26"/>
          <w:szCs w:val="26"/>
          <w:lang w:val="bg-BG"/>
        </w:rPr>
        <w:t>участие с доброволни вноски към Е</w:t>
      </w:r>
      <w:r w:rsidR="00CD0F71" w:rsidRPr="001F6F52">
        <w:rPr>
          <w:color w:val="auto"/>
          <w:sz w:val="26"/>
          <w:szCs w:val="26"/>
          <w:lang w:val="bg-BG"/>
        </w:rPr>
        <w:t>С</w:t>
      </w:r>
      <w:r w:rsidRPr="001F6F52">
        <w:rPr>
          <w:color w:val="auto"/>
          <w:sz w:val="26"/>
          <w:szCs w:val="26"/>
          <w:lang w:val="bg-BG"/>
        </w:rPr>
        <w:t xml:space="preserve"> или международни организации</w:t>
      </w:r>
      <w:r w:rsidR="00CD0F71" w:rsidRPr="001F6F52">
        <w:rPr>
          <w:color w:val="auto"/>
          <w:sz w:val="26"/>
          <w:szCs w:val="26"/>
          <w:lang w:val="bg-BG"/>
        </w:rPr>
        <w:t xml:space="preserve">, включени в Приложение 2 към Указанията на ОИСР за докладване на </w:t>
      </w:r>
      <w:r w:rsidR="00CD0F71" w:rsidRPr="00553D36">
        <w:rPr>
          <w:color w:val="auto"/>
          <w:sz w:val="26"/>
          <w:szCs w:val="26"/>
          <w:lang w:val="bg-BG"/>
        </w:rPr>
        <w:t>предоставената помощ</w:t>
      </w:r>
      <w:r w:rsidR="00254EAA" w:rsidRPr="00553D36">
        <w:rPr>
          <w:color w:val="auto"/>
          <w:sz w:val="26"/>
          <w:szCs w:val="26"/>
          <w:lang w:val="bg-BG"/>
        </w:rPr>
        <w:t>.</w:t>
      </w:r>
    </w:p>
    <w:p w:rsidR="00826D77" w:rsidRPr="00553D36" w:rsidRDefault="009541FB" w:rsidP="00FA5B35">
      <w:pPr>
        <w:pStyle w:val="Default"/>
        <w:spacing w:after="120"/>
        <w:jc w:val="both"/>
        <w:rPr>
          <w:color w:val="auto"/>
          <w:sz w:val="26"/>
          <w:szCs w:val="26"/>
          <w:lang w:val="bg-BG"/>
        </w:rPr>
      </w:pPr>
      <w:r w:rsidRPr="00553D36">
        <w:rPr>
          <w:b/>
          <w:color w:val="auto"/>
          <w:sz w:val="26"/>
          <w:szCs w:val="26"/>
          <w:lang w:val="bg-BG"/>
        </w:rPr>
        <w:t>Инструментите по</w:t>
      </w:r>
      <w:r w:rsidR="00826D77" w:rsidRPr="00553D36">
        <w:rPr>
          <w:b/>
          <w:color w:val="auto"/>
          <w:sz w:val="26"/>
          <w:szCs w:val="26"/>
          <w:lang w:val="bg-BG"/>
        </w:rPr>
        <w:t xml:space="preserve"> регионална и двустранна линия</w:t>
      </w:r>
      <w:r w:rsidR="00826D77" w:rsidRPr="00553D36">
        <w:rPr>
          <w:color w:val="auto"/>
          <w:sz w:val="26"/>
          <w:szCs w:val="26"/>
          <w:lang w:val="bg-BG"/>
        </w:rPr>
        <w:t xml:space="preserve"> </w:t>
      </w:r>
      <w:r w:rsidRPr="00553D36">
        <w:rPr>
          <w:color w:val="auto"/>
          <w:sz w:val="26"/>
          <w:szCs w:val="26"/>
          <w:lang w:val="bg-BG"/>
        </w:rPr>
        <w:t xml:space="preserve">за предоставяне на помощ за развитие </w:t>
      </w:r>
      <w:r w:rsidR="00826D77" w:rsidRPr="00553D36">
        <w:rPr>
          <w:color w:val="auto"/>
          <w:sz w:val="26"/>
          <w:szCs w:val="26"/>
          <w:lang w:val="bg-BG"/>
        </w:rPr>
        <w:t>включва</w:t>
      </w:r>
      <w:r w:rsidRPr="00553D36">
        <w:rPr>
          <w:color w:val="auto"/>
          <w:sz w:val="26"/>
          <w:szCs w:val="26"/>
          <w:lang w:val="bg-BG"/>
        </w:rPr>
        <w:t>т</w:t>
      </w:r>
      <w:r w:rsidR="00826D77" w:rsidRPr="00553D36">
        <w:rPr>
          <w:color w:val="auto"/>
          <w:sz w:val="26"/>
          <w:szCs w:val="26"/>
          <w:lang w:val="bg-BG"/>
        </w:rPr>
        <w:t>:</w:t>
      </w:r>
    </w:p>
    <w:p w:rsidR="00826D77" w:rsidRPr="001F6F52" w:rsidRDefault="00826D77" w:rsidP="00361FD1">
      <w:pPr>
        <w:pStyle w:val="Default"/>
        <w:numPr>
          <w:ilvl w:val="0"/>
          <w:numId w:val="6"/>
        </w:numPr>
        <w:spacing w:after="120"/>
        <w:jc w:val="both"/>
        <w:rPr>
          <w:color w:val="auto"/>
          <w:sz w:val="26"/>
          <w:szCs w:val="26"/>
          <w:lang w:val="bg-BG"/>
        </w:rPr>
      </w:pPr>
      <w:r w:rsidRPr="001F6F52">
        <w:rPr>
          <w:color w:val="auto"/>
          <w:sz w:val="26"/>
          <w:szCs w:val="26"/>
          <w:lang w:val="bg-BG"/>
        </w:rPr>
        <w:t>безвъзмездна помощ в натура;</w:t>
      </w:r>
    </w:p>
    <w:p w:rsidR="00826D77" w:rsidRPr="001F6F52" w:rsidRDefault="00826D77" w:rsidP="00361FD1">
      <w:pPr>
        <w:pStyle w:val="Default"/>
        <w:numPr>
          <w:ilvl w:val="0"/>
          <w:numId w:val="6"/>
        </w:numPr>
        <w:spacing w:after="120"/>
        <w:jc w:val="both"/>
        <w:rPr>
          <w:color w:val="auto"/>
          <w:sz w:val="26"/>
          <w:szCs w:val="26"/>
          <w:lang w:val="bg-BG"/>
        </w:rPr>
      </w:pPr>
      <w:r w:rsidRPr="001F6F52">
        <w:rPr>
          <w:color w:val="auto"/>
          <w:sz w:val="26"/>
          <w:szCs w:val="26"/>
          <w:lang w:val="bg-BG"/>
        </w:rPr>
        <w:t>безвъзмездна финансова помощ;</w:t>
      </w:r>
    </w:p>
    <w:p w:rsidR="00826D77" w:rsidRPr="001F6F52" w:rsidRDefault="00826D77" w:rsidP="00361FD1">
      <w:pPr>
        <w:pStyle w:val="Default"/>
        <w:numPr>
          <w:ilvl w:val="0"/>
          <w:numId w:val="6"/>
        </w:numPr>
        <w:spacing w:after="120"/>
        <w:jc w:val="both"/>
        <w:rPr>
          <w:color w:val="auto"/>
          <w:sz w:val="26"/>
          <w:szCs w:val="26"/>
          <w:lang w:val="bg-BG"/>
        </w:rPr>
      </w:pPr>
      <w:r w:rsidRPr="001F6F52">
        <w:rPr>
          <w:color w:val="auto"/>
          <w:sz w:val="26"/>
          <w:szCs w:val="26"/>
          <w:lang w:val="bg-BG"/>
        </w:rPr>
        <w:t>намаляване тежестта на външния дълг;</w:t>
      </w:r>
    </w:p>
    <w:p w:rsidR="00826D77" w:rsidRPr="001F6F52" w:rsidRDefault="00826D77" w:rsidP="00361FD1">
      <w:pPr>
        <w:pStyle w:val="Default"/>
        <w:numPr>
          <w:ilvl w:val="0"/>
          <w:numId w:val="6"/>
        </w:numPr>
        <w:spacing w:after="120"/>
        <w:jc w:val="both"/>
        <w:rPr>
          <w:color w:val="auto"/>
          <w:sz w:val="26"/>
          <w:szCs w:val="26"/>
          <w:lang w:val="bg-BG"/>
        </w:rPr>
      </w:pPr>
      <w:r w:rsidRPr="001F6F52">
        <w:rPr>
          <w:color w:val="auto"/>
          <w:sz w:val="26"/>
          <w:szCs w:val="26"/>
          <w:lang w:val="bg-BG"/>
        </w:rPr>
        <w:t>програми за развитие и проекти за развитие, включващи инвестиции във или дарение на движимо имущество, което се предоставя по тези програми и проекти;</w:t>
      </w:r>
    </w:p>
    <w:p w:rsidR="00826D77" w:rsidRPr="001F6F52" w:rsidRDefault="00826D77" w:rsidP="00361FD1">
      <w:pPr>
        <w:pStyle w:val="Default"/>
        <w:numPr>
          <w:ilvl w:val="0"/>
          <w:numId w:val="6"/>
        </w:numPr>
        <w:spacing w:after="120"/>
        <w:jc w:val="both"/>
        <w:rPr>
          <w:color w:val="auto"/>
          <w:sz w:val="26"/>
          <w:szCs w:val="26"/>
          <w:lang w:val="bg-BG"/>
        </w:rPr>
      </w:pPr>
      <w:r w:rsidRPr="001F6F52">
        <w:rPr>
          <w:color w:val="auto"/>
          <w:sz w:val="26"/>
          <w:szCs w:val="26"/>
          <w:lang w:val="bg-BG"/>
        </w:rPr>
        <w:t>изпращане на експерти и доброволци;</w:t>
      </w:r>
    </w:p>
    <w:p w:rsidR="00826D77" w:rsidRPr="001F6F52" w:rsidRDefault="00826D77" w:rsidP="00361FD1">
      <w:pPr>
        <w:pStyle w:val="Default"/>
        <w:numPr>
          <w:ilvl w:val="0"/>
          <w:numId w:val="6"/>
        </w:numPr>
        <w:spacing w:after="120"/>
        <w:jc w:val="both"/>
        <w:rPr>
          <w:color w:val="auto"/>
          <w:sz w:val="26"/>
          <w:szCs w:val="26"/>
          <w:lang w:val="bg-BG"/>
        </w:rPr>
      </w:pPr>
      <w:r w:rsidRPr="001F6F52">
        <w:rPr>
          <w:color w:val="auto"/>
          <w:sz w:val="26"/>
          <w:szCs w:val="26"/>
          <w:lang w:val="bg-BG"/>
        </w:rPr>
        <w:t>споделяне на знания и опит;</w:t>
      </w:r>
    </w:p>
    <w:p w:rsidR="00826D77" w:rsidRDefault="00826D77" w:rsidP="00361FD1">
      <w:pPr>
        <w:pStyle w:val="Default"/>
        <w:numPr>
          <w:ilvl w:val="0"/>
          <w:numId w:val="6"/>
        </w:numPr>
        <w:spacing w:after="120"/>
        <w:jc w:val="both"/>
        <w:rPr>
          <w:color w:val="auto"/>
          <w:sz w:val="26"/>
          <w:szCs w:val="26"/>
          <w:lang w:val="bg-BG"/>
        </w:rPr>
      </w:pPr>
      <w:r w:rsidRPr="001F6F52">
        <w:rPr>
          <w:color w:val="auto"/>
          <w:sz w:val="26"/>
          <w:szCs w:val="26"/>
          <w:lang w:val="bg-BG"/>
        </w:rPr>
        <w:t>образование по въпросите на развитието и привличане на общественото внимание;</w:t>
      </w:r>
    </w:p>
    <w:p w:rsidR="00887103" w:rsidRPr="00196937" w:rsidRDefault="00887103" w:rsidP="006943EF">
      <w:pPr>
        <w:pStyle w:val="ListParagraph"/>
        <w:numPr>
          <w:ilvl w:val="0"/>
          <w:numId w:val="6"/>
        </w:numPr>
        <w:jc w:val="both"/>
        <w:rPr>
          <w:rFonts w:ascii="Cambria" w:hAnsi="Cambria" w:cs="Cambria"/>
          <w:sz w:val="26"/>
          <w:szCs w:val="26"/>
          <w:lang w:val="bg-BG"/>
        </w:rPr>
      </w:pPr>
      <w:r w:rsidRPr="00196937">
        <w:rPr>
          <w:rFonts w:ascii="Cambria" w:hAnsi="Cambria" w:cs="Cambria"/>
          <w:sz w:val="26"/>
          <w:szCs w:val="26"/>
          <w:lang w:val="bg-BG"/>
        </w:rPr>
        <w:t>предоставяне на стипендии за обучение в български висши учебни институции;</w:t>
      </w:r>
    </w:p>
    <w:p w:rsidR="00826D77" w:rsidRPr="001F6F52" w:rsidRDefault="00826D77" w:rsidP="00361FD1">
      <w:pPr>
        <w:pStyle w:val="Default"/>
        <w:numPr>
          <w:ilvl w:val="0"/>
          <w:numId w:val="6"/>
        </w:numPr>
        <w:spacing w:after="120"/>
        <w:jc w:val="both"/>
        <w:rPr>
          <w:color w:val="auto"/>
          <w:sz w:val="26"/>
          <w:szCs w:val="26"/>
          <w:lang w:val="bg-BG"/>
        </w:rPr>
      </w:pPr>
      <w:r w:rsidRPr="001F6F52">
        <w:rPr>
          <w:sz w:val="26"/>
          <w:szCs w:val="26"/>
          <w:lang w:val="bg-BG"/>
        </w:rPr>
        <w:t>подкрепа за национални</w:t>
      </w:r>
      <w:r w:rsidR="001F6F52">
        <w:rPr>
          <w:sz w:val="26"/>
          <w:szCs w:val="26"/>
          <w:lang w:val="bg-BG"/>
        </w:rPr>
        <w:t>, в т.ч. български,</w:t>
      </w:r>
      <w:r w:rsidRPr="001F6F52">
        <w:rPr>
          <w:sz w:val="26"/>
          <w:szCs w:val="26"/>
          <w:lang w:val="bg-BG"/>
        </w:rPr>
        <w:t xml:space="preserve"> или международни неправителствени организации, работещи в областта на развитието;</w:t>
      </w:r>
      <w:r w:rsidR="000620C2" w:rsidRPr="001F6F52">
        <w:rPr>
          <w:sz w:val="26"/>
          <w:szCs w:val="26"/>
          <w:lang w:val="bg-BG"/>
        </w:rPr>
        <w:t xml:space="preserve"> и</w:t>
      </w:r>
      <w:r w:rsidR="000620C2" w:rsidRPr="001F6F52">
        <w:rPr>
          <w:color w:val="auto"/>
          <w:sz w:val="26"/>
          <w:szCs w:val="26"/>
          <w:lang w:val="bg-BG"/>
        </w:rPr>
        <w:t xml:space="preserve"> </w:t>
      </w:r>
      <w:r w:rsidRPr="001F6F52">
        <w:rPr>
          <w:color w:val="auto"/>
          <w:sz w:val="26"/>
          <w:szCs w:val="26"/>
          <w:lang w:val="bg-BG"/>
        </w:rPr>
        <w:t>др</w:t>
      </w:r>
      <w:r w:rsidR="001F6F52">
        <w:rPr>
          <w:color w:val="auto"/>
          <w:sz w:val="26"/>
          <w:szCs w:val="26"/>
          <w:lang w:val="bg-BG"/>
        </w:rPr>
        <w:t>уги</w:t>
      </w:r>
      <w:r w:rsidRPr="001F6F52">
        <w:rPr>
          <w:color w:val="auto"/>
          <w:sz w:val="26"/>
          <w:szCs w:val="26"/>
          <w:lang w:val="bg-BG"/>
        </w:rPr>
        <w:t>.</w:t>
      </w:r>
    </w:p>
    <w:p w:rsidR="00553D36" w:rsidRDefault="00553D36" w:rsidP="00FA5B35">
      <w:pPr>
        <w:spacing w:after="120" w:line="240" w:lineRule="auto"/>
        <w:jc w:val="both"/>
        <w:rPr>
          <w:rFonts w:ascii="Cambria" w:hAnsi="Cambria" w:cs="Cambria"/>
          <w:color w:val="000000"/>
          <w:sz w:val="26"/>
          <w:szCs w:val="26"/>
          <w:lang w:val="bg-BG"/>
        </w:rPr>
      </w:pPr>
    </w:p>
    <w:p w:rsidR="00553D36" w:rsidRPr="00553D36" w:rsidRDefault="00553D36" w:rsidP="00553D36">
      <w:pPr>
        <w:spacing w:after="120" w:line="240" w:lineRule="auto"/>
        <w:jc w:val="both"/>
        <w:rPr>
          <w:rFonts w:ascii="Cambria" w:hAnsi="Cambria" w:cs="Cambria"/>
          <w:b/>
          <w:color w:val="000000"/>
          <w:sz w:val="26"/>
          <w:szCs w:val="26"/>
          <w:lang w:val="bg-BG"/>
        </w:rPr>
      </w:pPr>
      <w:r w:rsidRPr="00553D36">
        <w:rPr>
          <w:rFonts w:ascii="Cambria" w:hAnsi="Cambria" w:cs="Cambria"/>
          <w:b/>
          <w:color w:val="000000"/>
          <w:sz w:val="26"/>
          <w:szCs w:val="26"/>
          <w:lang w:val="bg-BG"/>
        </w:rPr>
        <w:lastRenderedPageBreak/>
        <w:t>Участие на неправителствения сектор и бизнеса в дейностите по ОПР</w:t>
      </w:r>
    </w:p>
    <w:p w:rsidR="00553D36" w:rsidRPr="00553D36" w:rsidRDefault="00553D36" w:rsidP="00553D36">
      <w:pPr>
        <w:spacing w:after="120" w:line="240" w:lineRule="auto"/>
        <w:jc w:val="both"/>
        <w:rPr>
          <w:rFonts w:ascii="Cambria" w:hAnsi="Cambria" w:cs="Cambria"/>
          <w:color w:val="000000"/>
          <w:sz w:val="26"/>
          <w:szCs w:val="26"/>
          <w:lang w:val="bg-BG"/>
        </w:rPr>
      </w:pPr>
      <w:r w:rsidRPr="00553D36">
        <w:rPr>
          <w:rFonts w:ascii="Cambria" w:hAnsi="Cambria" w:cs="Cambria"/>
          <w:color w:val="000000"/>
          <w:sz w:val="26"/>
          <w:szCs w:val="26"/>
          <w:lang w:val="bg-BG"/>
        </w:rPr>
        <w:t xml:space="preserve">За постигане на по-голяма ефективност на ОПР, България се нуждае от активизиране участието на неправителствения сектор и бизнеса в дейностите по помощ за развитие в съответствие с водещите световни добри практики. За тази цел е необходимо адаптиране на националната нормативна уредба, така че да насърчава участието на </w:t>
      </w:r>
      <w:r w:rsidR="00CB240F">
        <w:rPr>
          <w:rFonts w:ascii="Cambria" w:hAnsi="Cambria" w:cs="Cambria"/>
          <w:color w:val="000000"/>
          <w:sz w:val="26"/>
          <w:szCs w:val="26"/>
          <w:lang w:val="bg-BG"/>
        </w:rPr>
        <w:t xml:space="preserve">българския бизнес и на </w:t>
      </w:r>
      <w:r w:rsidRPr="00553D36">
        <w:rPr>
          <w:rFonts w:ascii="Cambria" w:hAnsi="Cambria" w:cs="Cambria"/>
          <w:color w:val="000000"/>
          <w:sz w:val="26"/>
          <w:szCs w:val="26"/>
          <w:lang w:val="bg-BG"/>
        </w:rPr>
        <w:t>български</w:t>
      </w:r>
      <w:r w:rsidR="00CB240F">
        <w:rPr>
          <w:rFonts w:ascii="Cambria" w:hAnsi="Cambria" w:cs="Cambria"/>
          <w:color w:val="000000"/>
          <w:sz w:val="26"/>
          <w:szCs w:val="26"/>
          <w:lang w:val="bg-BG"/>
        </w:rPr>
        <w:t>те</w:t>
      </w:r>
      <w:r w:rsidRPr="00553D36">
        <w:rPr>
          <w:rFonts w:ascii="Cambria" w:hAnsi="Cambria" w:cs="Cambria"/>
          <w:color w:val="000000"/>
          <w:sz w:val="26"/>
          <w:szCs w:val="26"/>
          <w:lang w:val="bg-BG"/>
        </w:rPr>
        <w:t xml:space="preserve"> юридически лица с нестопанска цел. Друг инструмент, практикуван от страните-донори, е насърчаване на участието на бизнеса в дейности по помощ за развитие чрез подпомагането му от страна на държавата да навлиза на пазара на развиващите се страни – бенефициенти</w:t>
      </w:r>
      <w:r w:rsidRPr="00553D36">
        <w:rPr>
          <w:rStyle w:val="FootnoteReference"/>
          <w:rFonts w:ascii="Cambria" w:hAnsi="Cambria"/>
          <w:sz w:val="26"/>
          <w:szCs w:val="26"/>
          <w:lang w:val="bg-BG"/>
        </w:rPr>
        <w:footnoteReference w:id="6"/>
      </w:r>
      <w:r w:rsidRPr="00553D36">
        <w:rPr>
          <w:rFonts w:ascii="Cambria" w:hAnsi="Cambria" w:cs="Cambria"/>
          <w:color w:val="000000"/>
          <w:sz w:val="26"/>
          <w:szCs w:val="26"/>
          <w:lang w:val="bg-BG"/>
        </w:rPr>
        <w:t xml:space="preserve">. </w:t>
      </w:r>
    </w:p>
    <w:p w:rsidR="003724BA" w:rsidRPr="00CB240F" w:rsidRDefault="00887103" w:rsidP="00887103">
      <w:pPr>
        <w:spacing w:after="120" w:line="240" w:lineRule="auto"/>
        <w:jc w:val="both"/>
        <w:rPr>
          <w:rFonts w:ascii="Cambria" w:hAnsi="Cambria"/>
          <w:sz w:val="26"/>
          <w:szCs w:val="26"/>
          <w:lang w:val="bg-BG"/>
        </w:rPr>
      </w:pPr>
      <w:r w:rsidRPr="00CB240F">
        <w:rPr>
          <w:rFonts w:ascii="Cambria" w:hAnsi="Cambria"/>
          <w:sz w:val="26"/>
          <w:szCs w:val="26"/>
          <w:lang w:val="bg-BG"/>
        </w:rPr>
        <w:t xml:space="preserve">В процеса на изпълнение на </w:t>
      </w:r>
      <w:r w:rsidRPr="00CB240F">
        <w:rPr>
          <w:rFonts w:ascii="Cambria" w:hAnsi="Cambria"/>
          <w:i/>
          <w:sz w:val="26"/>
          <w:szCs w:val="26"/>
          <w:lang w:val="bg-BG"/>
        </w:rPr>
        <w:t>Пътната карта за подготовка на България за членство в ОИСР</w:t>
      </w:r>
      <w:r w:rsidRPr="00CB240F">
        <w:rPr>
          <w:rFonts w:ascii="Cambria" w:hAnsi="Cambria"/>
          <w:sz w:val="26"/>
          <w:szCs w:val="26"/>
          <w:lang w:val="bg-BG"/>
        </w:rPr>
        <w:t>, М</w:t>
      </w:r>
      <w:r w:rsidR="0026080E" w:rsidRPr="00CB240F">
        <w:rPr>
          <w:rFonts w:ascii="Cambria" w:hAnsi="Cambria"/>
          <w:sz w:val="26"/>
          <w:szCs w:val="26"/>
          <w:lang w:val="bg-BG"/>
        </w:rPr>
        <w:t>ВнР</w:t>
      </w:r>
      <w:r w:rsidRPr="00CB240F">
        <w:rPr>
          <w:rFonts w:ascii="Cambria" w:hAnsi="Cambria"/>
          <w:sz w:val="26"/>
          <w:szCs w:val="26"/>
          <w:lang w:val="bg-BG"/>
        </w:rPr>
        <w:t xml:space="preserve"> и другите заинтересовани институции ще продължат сътрудничеството си с К</w:t>
      </w:r>
      <w:r w:rsidR="0026080E" w:rsidRPr="00CB240F">
        <w:rPr>
          <w:rFonts w:ascii="Cambria" w:hAnsi="Cambria"/>
          <w:sz w:val="26"/>
          <w:szCs w:val="26"/>
          <w:lang w:val="bg-BG"/>
        </w:rPr>
        <w:t>ПР</w:t>
      </w:r>
      <w:r w:rsidRPr="00CB240F">
        <w:rPr>
          <w:rFonts w:ascii="Cambria" w:hAnsi="Cambria"/>
          <w:sz w:val="26"/>
          <w:szCs w:val="26"/>
          <w:lang w:val="bg-BG"/>
        </w:rPr>
        <w:t xml:space="preserve"> </w:t>
      </w:r>
      <w:r w:rsidR="006943EF" w:rsidRPr="00CB240F">
        <w:rPr>
          <w:rFonts w:ascii="Cambria" w:hAnsi="Cambria"/>
          <w:sz w:val="26"/>
          <w:szCs w:val="26"/>
          <w:lang w:val="bg-BG"/>
        </w:rPr>
        <w:t>към</w:t>
      </w:r>
      <w:r w:rsidRPr="00CB240F">
        <w:rPr>
          <w:rFonts w:ascii="Cambria" w:hAnsi="Cambria"/>
          <w:sz w:val="26"/>
          <w:szCs w:val="26"/>
          <w:lang w:val="bg-BG"/>
        </w:rPr>
        <w:t xml:space="preserve"> ОИСР за споделяне на опит, експертиза и добри практики за обогатяване на инструментариума на българската помощ за развитие.</w:t>
      </w:r>
    </w:p>
    <w:p w:rsidR="00AE396F" w:rsidRPr="00196937" w:rsidRDefault="00AE396F" w:rsidP="00887103">
      <w:pPr>
        <w:spacing w:after="120" w:line="240" w:lineRule="auto"/>
        <w:jc w:val="both"/>
        <w:rPr>
          <w:rFonts w:ascii="Cambria" w:hAnsi="Cambria" w:cs="Cambria"/>
          <w:b/>
          <w:color w:val="C00000"/>
          <w:sz w:val="26"/>
          <w:szCs w:val="26"/>
          <w:lang w:val="bg-BG"/>
        </w:rPr>
      </w:pPr>
      <w:r w:rsidRPr="00196937">
        <w:rPr>
          <w:rFonts w:ascii="Cambria" w:hAnsi="Cambria"/>
          <w:b/>
          <w:color w:val="C00000"/>
          <w:sz w:val="26"/>
          <w:szCs w:val="26"/>
          <w:lang w:val="bg-BG"/>
        </w:rPr>
        <w:br w:type="page"/>
      </w:r>
    </w:p>
    <w:p w:rsidR="00AE396F" w:rsidRPr="001F6F52" w:rsidRDefault="009E41AD" w:rsidP="00FA5B35">
      <w:pPr>
        <w:pStyle w:val="Heading1"/>
        <w:spacing w:before="0" w:after="120" w:line="240" w:lineRule="auto"/>
        <w:rPr>
          <w:rFonts w:ascii="Cambria" w:hAnsi="Cambria"/>
          <w:b/>
          <w:lang w:val="bg-BG"/>
        </w:rPr>
      </w:pPr>
      <w:bookmarkStart w:id="30" w:name="_Toc46327659"/>
      <w:r w:rsidRPr="001F6F52">
        <w:rPr>
          <w:rFonts w:ascii="Broadway" w:hAnsi="Broadway"/>
          <w:b/>
          <w:color w:val="C00000"/>
          <w:sz w:val="72"/>
          <w:lang w:val="bg-BG"/>
        </w:rPr>
        <w:lastRenderedPageBreak/>
        <w:t>05.</w:t>
      </w:r>
      <w:r w:rsidRPr="001F6F52">
        <w:rPr>
          <w:rFonts w:ascii="Broadway" w:hAnsi="Broadway"/>
          <w:b/>
          <w:sz w:val="72"/>
          <w:lang w:val="bg-BG"/>
        </w:rPr>
        <w:br/>
      </w:r>
      <w:r w:rsidRPr="001F6F52">
        <w:rPr>
          <w:rFonts w:ascii="Cambria" w:hAnsi="Cambria"/>
          <w:b/>
          <w:lang w:val="bg-BG"/>
        </w:rPr>
        <w:br/>
      </w:r>
      <w:r w:rsidR="00AE396F" w:rsidRPr="001F6F52">
        <w:rPr>
          <w:rFonts w:ascii="Cambria" w:hAnsi="Cambria"/>
          <w:b/>
          <w:lang w:val="bg-BG"/>
        </w:rPr>
        <w:t>ХУМАНИТАРНА ПОМОЩ</w:t>
      </w:r>
      <w:bookmarkEnd w:id="30"/>
    </w:p>
    <w:p w:rsidR="00FA5B35" w:rsidRPr="001F6F52" w:rsidRDefault="00FA5B35" w:rsidP="00FA5B35">
      <w:pPr>
        <w:pStyle w:val="Default"/>
        <w:spacing w:after="120"/>
        <w:jc w:val="both"/>
        <w:rPr>
          <w:color w:val="auto"/>
          <w:sz w:val="26"/>
          <w:szCs w:val="26"/>
          <w:lang w:val="bg-BG"/>
        </w:rPr>
      </w:pPr>
    </w:p>
    <w:p w:rsidR="00205ABC" w:rsidRPr="001F6F52" w:rsidRDefault="00FA5B35" w:rsidP="00FA5B35">
      <w:pPr>
        <w:autoSpaceDE w:val="0"/>
        <w:autoSpaceDN w:val="0"/>
        <w:adjustRightInd w:val="0"/>
        <w:spacing w:after="120" w:line="240" w:lineRule="auto"/>
        <w:jc w:val="both"/>
        <w:rPr>
          <w:rFonts w:ascii="Cambria" w:hAnsi="Cambria" w:cs="Cambria"/>
          <w:sz w:val="26"/>
          <w:szCs w:val="26"/>
          <w:lang w:val="bg-BG"/>
        </w:rPr>
      </w:pPr>
      <w:r w:rsidRPr="001F6F52">
        <w:rPr>
          <w:rFonts w:ascii="Cambria" w:hAnsi="Cambria" w:cs="Cambria"/>
          <w:b/>
          <w:sz w:val="26"/>
          <w:szCs w:val="26"/>
          <w:lang w:val="bg-BG"/>
        </w:rPr>
        <w:t>Хуманитарната помощ е</w:t>
      </w:r>
      <w:r w:rsidRPr="001F6F52">
        <w:rPr>
          <w:rFonts w:ascii="Cambria" w:hAnsi="Cambria" w:cs="Cambria"/>
          <w:b/>
          <w:iCs/>
          <w:sz w:val="26"/>
          <w:szCs w:val="26"/>
          <w:lang w:val="bg-BG"/>
        </w:rPr>
        <w:t xml:space="preserve"> основен израз на универсалната стойност на солидарността между хората и морален императив</w:t>
      </w:r>
      <w:r w:rsidRPr="001F6F52">
        <w:rPr>
          <w:rFonts w:ascii="Cambria" w:hAnsi="Cambria" w:cs="Cambria"/>
          <w:iCs/>
          <w:sz w:val="26"/>
          <w:szCs w:val="26"/>
          <w:vertAlign w:val="superscript"/>
          <w:lang w:val="bg-BG"/>
        </w:rPr>
        <w:footnoteReference w:id="7"/>
      </w:r>
      <w:r w:rsidRPr="001F6F52">
        <w:rPr>
          <w:rFonts w:ascii="Cambria" w:hAnsi="Cambria" w:cs="Cambria"/>
          <w:iCs/>
          <w:sz w:val="26"/>
          <w:szCs w:val="26"/>
          <w:lang w:val="bg-BG"/>
        </w:rPr>
        <w:t>.</w:t>
      </w:r>
      <w:r w:rsidRPr="001F6F52">
        <w:rPr>
          <w:rFonts w:ascii="Cambria" w:hAnsi="Cambria" w:cs="Cambria"/>
          <w:sz w:val="26"/>
          <w:szCs w:val="26"/>
          <w:lang w:val="bg-BG"/>
        </w:rPr>
        <w:t xml:space="preserve"> Тя се различава от помощта за развитие по свои специфични качества, породени от необходимостта от предприемане на гъвкава и бърза реакция в отговор на съществуващи нужди в страни, страдащи от тежки хуманитарни кризи. </w:t>
      </w:r>
    </w:p>
    <w:p w:rsidR="00FA5B35" w:rsidRPr="00CB240F" w:rsidRDefault="00FA5B35" w:rsidP="00FA5B35">
      <w:pPr>
        <w:autoSpaceDE w:val="0"/>
        <w:autoSpaceDN w:val="0"/>
        <w:adjustRightInd w:val="0"/>
        <w:spacing w:after="120" w:line="240" w:lineRule="auto"/>
        <w:jc w:val="both"/>
        <w:rPr>
          <w:rFonts w:ascii="Cambria" w:hAnsi="Cambria" w:cs="Cambria"/>
          <w:sz w:val="26"/>
          <w:szCs w:val="26"/>
          <w:lang w:val="bg-BG"/>
        </w:rPr>
      </w:pPr>
      <w:r w:rsidRPr="001F6F52">
        <w:rPr>
          <w:rFonts w:ascii="Cambria" w:hAnsi="Cambria" w:cs="Cambria"/>
          <w:sz w:val="26"/>
          <w:szCs w:val="26"/>
          <w:lang w:val="bg-BG"/>
        </w:rPr>
        <w:t xml:space="preserve">Хуманитарната помощ предполага </w:t>
      </w:r>
      <w:r w:rsidRPr="001F6F52">
        <w:rPr>
          <w:rFonts w:ascii="Cambria" w:hAnsi="Cambria" w:cs="Cambria"/>
          <w:b/>
          <w:sz w:val="26"/>
          <w:szCs w:val="26"/>
          <w:lang w:val="bg-BG"/>
        </w:rPr>
        <w:t>предоставяне на материално и логистично подпомагане</w:t>
      </w:r>
      <w:r w:rsidRPr="001F6F52">
        <w:rPr>
          <w:rFonts w:ascii="Cambria" w:hAnsi="Cambria" w:cs="Cambria"/>
          <w:sz w:val="26"/>
          <w:szCs w:val="26"/>
          <w:lang w:val="bg-BG"/>
        </w:rPr>
        <w:t>, там където това е необходимо, организирано с цел да бъдат посрещнат</w:t>
      </w:r>
      <w:r w:rsidR="00451A96">
        <w:rPr>
          <w:rFonts w:ascii="Cambria" w:hAnsi="Cambria" w:cs="Cambria"/>
          <w:sz w:val="26"/>
          <w:szCs w:val="26"/>
          <w:lang w:val="bg-BG"/>
        </w:rPr>
        <w:t>и</w:t>
      </w:r>
      <w:r w:rsidRPr="001F6F52">
        <w:rPr>
          <w:rFonts w:ascii="Cambria" w:hAnsi="Cambria" w:cs="Cambria"/>
          <w:sz w:val="26"/>
          <w:szCs w:val="26"/>
          <w:lang w:val="bg-BG"/>
        </w:rPr>
        <w:t xml:space="preserve"> различни проблеми като природни бедствия, предизвикани от човека кризи, болести, масов глад и други съпоставими извънредни ситуации. Не на последно място, съвременните хуманитарни кризи доведоха и до нарастване на броя на разселените лица — както бежанци, така и вътрешно </w:t>
      </w:r>
      <w:r w:rsidRPr="00CB240F">
        <w:rPr>
          <w:rFonts w:ascii="Cambria" w:hAnsi="Cambria" w:cs="Cambria"/>
          <w:sz w:val="26"/>
          <w:szCs w:val="26"/>
          <w:lang w:val="bg-BG"/>
        </w:rPr>
        <w:t xml:space="preserve">разселени лица. </w:t>
      </w:r>
      <w:r w:rsidR="00887103" w:rsidRPr="00CB240F">
        <w:rPr>
          <w:rFonts w:ascii="Cambria" w:hAnsi="Cambria" w:cs="Cambria"/>
          <w:sz w:val="26"/>
          <w:szCs w:val="26"/>
          <w:lang w:val="bg-BG"/>
        </w:rPr>
        <w:t>В такива случаи, особено в с</w:t>
      </w:r>
      <w:r w:rsidR="00253FE6" w:rsidRPr="00CB240F">
        <w:rPr>
          <w:rFonts w:ascii="Cambria" w:hAnsi="Cambria" w:cs="Cambria"/>
          <w:sz w:val="26"/>
          <w:szCs w:val="26"/>
          <w:lang w:val="bg-BG"/>
        </w:rPr>
        <w:t>итуации на продължителни кризи</w:t>
      </w:r>
      <w:r w:rsidR="00887103" w:rsidRPr="00CB240F">
        <w:rPr>
          <w:rFonts w:ascii="Cambria" w:hAnsi="Cambria" w:cs="Cambria"/>
          <w:sz w:val="26"/>
          <w:szCs w:val="26"/>
          <w:lang w:val="bg-BG"/>
        </w:rPr>
        <w:t>, наред с материално и логистично подпомагане, хуманитарната помощ има по-широк обхват и включва множество подкрепящи дейности, целящи да намалят страданието и да смекчат негативния ефек</w:t>
      </w:r>
      <w:r w:rsidR="00253FE6" w:rsidRPr="00CB240F">
        <w:rPr>
          <w:rFonts w:ascii="Cambria" w:hAnsi="Cambria" w:cs="Cambria"/>
          <w:sz w:val="26"/>
          <w:szCs w:val="26"/>
          <w:lang w:val="bg-BG"/>
        </w:rPr>
        <w:t>т от кризата върху пострадалите</w:t>
      </w:r>
      <w:r w:rsidR="00887103" w:rsidRPr="00CB240F">
        <w:rPr>
          <w:rFonts w:ascii="Cambria" w:hAnsi="Cambria" w:cs="Cambria"/>
          <w:sz w:val="26"/>
          <w:szCs w:val="26"/>
          <w:lang w:val="bg-BG"/>
        </w:rPr>
        <w:t>/разселените лица, включително но не само: закрила, подслон, психосоциална подкрепа, здравеопазване, образование и квалификация, заетост, интеграционни и други мерки, съобразени с характера на кризата и специфичните уязвимости на целевите групи.</w:t>
      </w:r>
    </w:p>
    <w:p w:rsidR="00FA5B35" w:rsidRPr="001F6F52" w:rsidRDefault="00FA5B35" w:rsidP="00FA5B35">
      <w:pPr>
        <w:autoSpaceDE w:val="0"/>
        <w:autoSpaceDN w:val="0"/>
        <w:adjustRightInd w:val="0"/>
        <w:spacing w:after="120" w:line="240" w:lineRule="auto"/>
        <w:jc w:val="both"/>
        <w:rPr>
          <w:rFonts w:ascii="Cambria" w:hAnsi="Cambria" w:cs="Cambria"/>
          <w:b/>
          <w:bCs/>
          <w:sz w:val="26"/>
          <w:szCs w:val="26"/>
          <w:lang w:val="bg-BG"/>
        </w:rPr>
      </w:pPr>
    </w:p>
    <w:p w:rsidR="00FA5B35" w:rsidRPr="001F6F52" w:rsidRDefault="00FA5B35" w:rsidP="00FA5B35">
      <w:pPr>
        <w:autoSpaceDE w:val="0"/>
        <w:autoSpaceDN w:val="0"/>
        <w:adjustRightInd w:val="0"/>
        <w:spacing w:after="120" w:line="240" w:lineRule="auto"/>
        <w:jc w:val="both"/>
        <w:rPr>
          <w:rFonts w:ascii="Cambria" w:hAnsi="Cambria" w:cs="Cambria"/>
          <w:b/>
          <w:bCs/>
          <w:sz w:val="26"/>
          <w:szCs w:val="26"/>
          <w:lang w:val="bg-BG"/>
        </w:rPr>
      </w:pPr>
      <w:r w:rsidRPr="001F6F52">
        <w:rPr>
          <w:rFonts w:ascii="Cambria" w:hAnsi="Cambria" w:cs="Cambria"/>
          <w:b/>
          <w:bCs/>
          <w:sz w:val="26"/>
          <w:szCs w:val="26"/>
          <w:lang w:val="bg-BG"/>
        </w:rPr>
        <w:t xml:space="preserve">Правна и политическа рамка </w:t>
      </w:r>
    </w:p>
    <w:p w:rsidR="00FA5B35" w:rsidRPr="001F6F52" w:rsidRDefault="00FA5B35" w:rsidP="00FA5B35">
      <w:pPr>
        <w:autoSpaceDE w:val="0"/>
        <w:autoSpaceDN w:val="0"/>
        <w:adjustRightInd w:val="0"/>
        <w:spacing w:after="120" w:line="240" w:lineRule="auto"/>
        <w:jc w:val="both"/>
        <w:rPr>
          <w:rFonts w:ascii="Cambria" w:hAnsi="Cambria"/>
          <w:sz w:val="26"/>
          <w:szCs w:val="26"/>
          <w:lang w:val="bg-BG"/>
        </w:rPr>
      </w:pPr>
      <w:r w:rsidRPr="001F6F52">
        <w:rPr>
          <w:rFonts w:ascii="Cambria" w:hAnsi="Cambria" w:cs="Cambria"/>
          <w:sz w:val="26"/>
          <w:szCs w:val="26"/>
          <w:lang w:val="bg-BG"/>
        </w:rPr>
        <w:t>Предоставянето на хуманитарна помощ е регулирано в П</w:t>
      </w:r>
      <w:r w:rsidR="00205ABC" w:rsidRPr="001F6F52">
        <w:rPr>
          <w:rFonts w:ascii="Cambria" w:hAnsi="Cambria" w:cs="Cambria"/>
          <w:sz w:val="26"/>
          <w:szCs w:val="26"/>
          <w:lang w:val="bg-BG"/>
        </w:rPr>
        <w:t>МС</w:t>
      </w:r>
      <w:r w:rsidRPr="001F6F52">
        <w:rPr>
          <w:rFonts w:ascii="Cambria" w:hAnsi="Cambria" w:cs="Cambria"/>
          <w:sz w:val="26"/>
          <w:szCs w:val="26"/>
          <w:lang w:val="bg-BG"/>
        </w:rPr>
        <w:t xml:space="preserve"> № 234</w:t>
      </w:r>
      <w:r w:rsidR="00205ABC" w:rsidRPr="001F6F52">
        <w:rPr>
          <w:rFonts w:ascii="Cambria" w:hAnsi="Cambria" w:cs="Cambria"/>
          <w:sz w:val="26"/>
          <w:szCs w:val="26"/>
          <w:lang w:val="bg-BG"/>
        </w:rPr>
        <w:t>/2011</w:t>
      </w:r>
      <w:r w:rsidRPr="001F6F52">
        <w:rPr>
          <w:rFonts w:ascii="Cambria" w:hAnsi="Cambria"/>
          <w:sz w:val="26"/>
          <w:szCs w:val="26"/>
          <w:lang w:val="bg-BG"/>
        </w:rPr>
        <w:t xml:space="preserve">. Политиката ни в областта на хуманитарната помощ е съобразена с </w:t>
      </w:r>
      <w:r w:rsidRPr="001F6F52">
        <w:rPr>
          <w:rFonts w:ascii="Cambria" w:hAnsi="Cambria"/>
          <w:i/>
          <w:sz w:val="26"/>
          <w:szCs w:val="26"/>
          <w:lang w:val="bg-BG"/>
        </w:rPr>
        <w:t>Договора за функциониране на Европейския съюз</w:t>
      </w:r>
      <w:r w:rsidRPr="001F6F52">
        <w:rPr>
          <w:rFonts w:ascii="Cambria" w:hAnsi="Cambria"/>
          <w:sz w:val="26"/>
          <w:szCs w:val="26"/>
          <w:lang w:val="bg-BG"/>
        </w:rPr>
        <w:t xml:space="preserve">, </w:t>
      </w:r>
      <w:r w:rsidRPr="001F6F52">
        <w:rPr>
          <w:rFonts w:ascii="Cambria" w:hAnsi="Cambria"/>
          <w:i/>
          <w:sz w:val="26"/>
          <w:szCs w:val="26"/>
          <w:lang w:val="bg-BG"/>
        </w:rPr>
        <w:t xml:space="preserve">Европейския консенсус относно </w:t>
      </w:r>
      <w:r w:rsidRPr="001F6F52">
        <w:rPr>
          <w:rFonts w:ascii="Cambria" w:hAnsi="Cambria"/>
          <w:i/>
          <w:sz w:val="26"/>
          <w:szCs w:val="26"/>
          <w:lang w:val="bg-BG"/>
        </w:rPr>
        <w:lastRenderedPageBreak/>
        <w:t>хуманитарната помощ</w:t>
      </w:r>
      <w:r w:rsidRPr="001F6F52">
        <w:rPr>
          <w:rFonts w:ascii="Cambria" w:hAnsi="Cambria"/>
          <w:sz w:val="26"/>
          <w:szCs w:val="26"/>
          <w:lang w:val="bg-BG"/>
        </w:rPr>
        <w:t xml:space="preserve">, </w:t>
      </w:r>
      <w:r w:rsidRPr="001F6F52">
        <w:rPr>
          <w:rFonts w:ascii="Cambria" w:hAnsi="Cambria"/>
          <w:i/>
          <w:sz w:val="26"/>
          <w:szCs w:val="26"/>
          <w:lang w:val="bg-BG"/>
        </w:rPr>
        <w:t>Инициативата за добро хуманитарно донорство</w:t>
      </w:r>
      <w:r w:rsidRPr="001F6F52">
        <w:rPr>
          <w:rFonts w:ascii="Cambria" w:hAnsi="Cambria"/>
          <w:sz w:val="26"/>
          <w:szCs w:val="26"/>
          <w:vertAlign w:val="superscript"/>
          <w:lang w:val="bg-BG"/>
        </w:rPr>
        <w:footnoteReference w:id="8"/>
      </w:r>
      <w:r w:rsidRPr="001F6F52">
        <w:rPr>
          <w:rFonts w:ascii="Cambria" w:hAnsi="Cambria"/>
          <w:sz w:val="26"/>
          <w:szCs w:val="26"/>
          <w:lang w:val="bg-BG"/>
        </w:rPr>
        <w:t xml:space="preserve"> и </w:t>
      </w:r>
      <w:r w:rsidRPr="001F6F52">
        <w:rPr>
          <w:rFonts w:ascii="Cambria" w:hAnsi="Cambria"/>
          <w:i/>
          <w:sz w:val="26"/>
          <w:szCs w:val="26"/>
          <w:lang w:val="bg-BG"/>
        </w:rPr>
        <w:t>Световния хуманитарен съмит</w:t>
      </w:r>
      <w:r w:rsidRPr="001F6F52">
        <w:rPr>
          <w:rFonts w:ascii="Cambria" w:hAnsi="Cambria"/>
          <w:sz w:val="26"/>
          <w:szCs w:val="26"/>
          <w:vertAlign w:val="superscript"/>
          <w:lang w:val="bg-BG"/>
        </w:rPr>
        <w:footnoteReference w:id="9"/>
      </w:r>
      <w:r w:rsidRPr="001F6F52">
        <w:rPr>
          <w:rFonts w:ascii="Cambria" w:hAnsi="Cambria"/>
          <w:sz w:val="26"/>
          <w:szCs w:val="26"/>
          <w:lang w:val="bg-BG"/>
        </w:rPr>
        <w:t xml:space="preserve">. </w:t>
      </w:r>
    </w:p>
    <w:p w:rsidR="00FA5B35" w:rsidRPr="001F6F52" w:rsidRDefault="00FA5B35" w:rsidP="00FA5B35">
      <w:pPr>
        <w:autoSpaceDE w:val="0"/>
        <w:autoSpaceDN w:val="0"/>
        <w:adjustRightInd w:val="0"/>
        <w:spacing w:after="120" w:line="240" w:lineRule="auto"/>
        <w:jc w:val="both"/>
        <w:rPr>
          <w:rFonts w:ascii="Cambria" w:hAnsi="Cambria"/>
          <w:sz w:val="26"/>
          <w:szCs w:val="26"/>
          <w:lang w:val="bg-BG"/>
        </w:rPr>
      </w:pPr>
    </w:p>
    <w:p w:rsidR="00FA5B35" w:rsidRPr="001F6F52" w:rsidRDefault="00FA5B35" w:rsidP="00FA5B35">
      <w:pPr>
        <w:autoSpaceDE w:val="0"/>
        <w:autoSpaceDN w:val="0"/>
        <w:adjustRightInd w:val="0"/>
        <w:spacing w:after="120" w:line="240" w:lineRule="auto"/>
        <w:jc w:val="both"/>
        <w:rPr>
          <w:rFonts w:ascii="Cambria" w:hAnsi="Cambria"/>
          <w:sz w:val="26"/>
          <w:szCs w:val="26"/>
          <w:lang w:val="bg-BG"/>
        </w:rPr>
      </w:pPr>
      <w:r w:rsidRPr="001F6F52">
        <w:rPr>
          <w:rFonts w:ascii="Cambria" w:hAnsi="Cambria"/>
          <w:b/>
          <w:bCs/>
          <w:sz w:val="26"/>
          <w:szCs w:val="26"/>
          <w:lang w:val="bg-BG"/>
        </w:rPr>
        <w:t>Принципи и форми на хуманитарната помощ</w:t>
      </w:r>
    </w:p>
    <w:p w:rsidR="00CB240F" w:rsidRDefault="00196937" w:rsidP="00196937">
      <w:pPr>
        <w:autoSpaceDE w:val="0"/>
        <w:autoSpaceDN w:val="0"/>
        <w:adjustRightInd w:val="0"/>
        <w:spacing w:after="120" w:line="240" w:lineRule="auto"/>
        <w:jc w:val="both"/>
        <w:rPr>
          <w:rFonts w:ascii="Cambria" w:hAnsi="Cambria"/>
          <w:i/>
          <w:iCs/>
          <w:sz w:val="26"/>
          <w:szCs w:val="26"/>
          <w:lang w:val="bg-BG"/>
        </w:rPr>
      </w:pPr>
      <w:r w:rsidRPr="00CB240F">
        <w:rPr>
          <w:rFonts w:ascii="Cambria" w:hAnsi="Cambria"/>
          <w:sz w:val="26"/>
          <w:szCs w:val="26"/>
          <w:lang w:val="bg-BG"/>
        </w:rPr>
        <w:t xml:space="preserve">При предоставянето на </w:t>
      </w:r>
      <w:r w:rsidRPr="00CB240F">
        <w:rPr>
          <w:rFonts w:ascii="Cambria" w:hAnsi="Cambria"/>
          <w:b/>
          <w:bCs/>
          <w:sz w:val="26"/>
          <w:szCs w:val="26"/>
          <w:lang w:val="bg-BG"/>
        </w:rPr>
        <w:t>българска хуманитарна помощ</w:t>
      </w:r>
      <w:r w:rsidRPr="00CB240F">
        <w:rPr>
          <w:rFonts w:ascii="Cambria" w:hAnsi="Cambria"/>
          <w:sz w:val="26"/>
          <w:szCs w:val="26"/>
          <w:lang w:val="bg-BG"/>
        </w:rPr>
        <w:t xml:space="preserve"> се спазват </w:t>
      </w:r>
      <w:r w:rsidR="00CB240F">
        <w:rPr>
          <w:rFonts w:ascii="Cambria" w:hAnsi="Cambria"/>
          <w:sz w:val="26"/>
          <w:szCs w:val="26"/>
          <w:lang w:val="bg-BG"/>
        </w:rPr>
        <w:t xml:space="preserve">следните </w:t>
      </w:r>
      <w:r w:rsidRPr="00CB240F">
        <w:rPr>
          <w:rFonts w:ascii="Cambria" w:hAnsi="Cambria"/>
          <w:b/>
          <w:bCs/>
          <w:sz w:val="26"/>
          <w:szCs w:val="26"/>
          <w:lang w:val="bg-BG"/>
        </w:rPr>
        <w:t>фундаментални принципи</w:t>
      </w:r>
      <w:r w:rsidR="00CB240F" w:rsidRPr="00CB240F">
        <w:rPr>
          <w:rFonts w:ascii="Cambria" w:hAnsi="Cambria"/>
          <w:bCs/>
          <w:sz w:val="26"/>
          <w:szCs w:val="26"/>
          <w:lang w:val="bg-BG"/>
        </w:rPr>
        <w:t xml:space="preserve">, залегнали в </w:t>
      </w:r>
      <w:r w:rsidR="00CB240F">
        <w:rPr>
          <w:rFonts w:ascii="Cambria" w:hAnsi="Cambria"/>
          <w:bCs/>
          <w:sz w:val="26"/>
          <w:szCs w:val="26"/>
          <w:lang w:val="bg-BG"/>
        </w:rPr>
        <w:t xml:space="preserve">международното право и разписани в </w:t>
      </w:r>
      <w:r w:rsidRPr="00CB240F">
        <w:rPr>
          <w:rFonts w:ascii="Cambria" w:hAnsi="Cambria"/>
          <w:i/>
          <w:iCs/>
          <w:sz w:val="26"/>
          <w:szCs w:val="26"/>
          <w:lang w:val="bg-BG"/>
        </w:rPr>
        <w:t>Европейския консенсус относно хуманитарната помощ</w:t>
      </w:r>
      <w:r w:rsidR="00CB240F" w:rsidRPr="00CB240F">
        <w:rPr>
          <w:rFonts w:ascii="Cambria" w:hAnsi="Cambria"/>
          <w:i/>
          <w:iCs/>
          <w:sz w:val="26"/>
          <w:szCs w:val="26"/>
          <w:lang w:val="bg-BG"/>
        </w:rPr>
        <w:t xml:space="preserve">: </w:t>
      </w:r>
    </w:p>
    <w:p w:rsidR="00CB240F" w:rsidRPr="00CB240F"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bg-BG"/>
        </w:rPr>
      </w:pPr>
      <w:r w:rsidRPr="00CB240F">
        <w:rPr>
          <w:rFonts w:ascii="Cambria" w:hAnsi="Cambria"/>
          <w:iCs/>
          <w:sz w:val="26"/>
          <w:szCs w:val="26"/>
          <w:lang w:val="bg-BG"/>
        </w:rPr>
        <w:t>хума</w:t>
      </w:r>
      <w:r>
        <w:rPr>
          <w:rFonts w:ascii="Cambria" w:hAnsi="Cambria"/>
          <w:iCs/>
          <w:sz w:val="26"/>
          <w:szCs w:val="26"/>
          <w:lang w:val="bg-BG"/>
        </w:rPr>
        <w:t>нност;</w:t>
      </w:r>
    </w:p>
    <w:p w:rsidR="00CB240F" w:rsidRPr="00CB240F"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bg-BG"/>
        </w:rPr>
      </w:pPr>
      <w:r w:rsidRPr="00CB240F">
        <w:rPr>
          <w:rFonts w:ascii="Cambria" w:hAnsi="Cambria"/>
          <w:iCs/>
          <w:sz w:val="26"/>
          <w:szCs w:val="26"/>
          <w:lang w:val="bg-BG"/>
        </w:rPr>
        <w:t>безпристрастност</w:t>
      </w:r>
      <w:r>
        <w:rPr>
          <w:rFonts w:ascii="Cambria" w:hAnsi="Cambria"/>
          <w:iCs/>
          <w:sz w:val="26"/>
          <w:szCs w:val="26"/>
          <w:lang w:val="bg-BG"/>
        </w:rPr>
        <w:t>;</w:t>
      </w:r>
    </w:p>
    <w:p w:rsidR="00CB240F" w:rsidRPr="00CB240F"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bg-BG"/>
        </w:rPr>
      </w:pPr>
      <w:r w:rsidRPr="00CB240F">
        <w:rPr>
          <w:rFonts w:ascii="Cambria" w:hAnsi="Cambria"/>
          <w:iCs/>
          <w:sz w:val="26"/>
          <w:szCs w:val="26"/>
          <w:lang w:val="bg-BG"/>
        </w:rPr>
        <w:t>неутралност</w:t>
      </w:r>
      <w:r>
        <w:rPr>
          <w:rFonts w:ascii="Cambria" w:hAnsi="Cambria"/>
          <w:iCs/>
          <w:sz w:val="26"/>
          <w:szCs w:val="26"/>
          <w:lang w:val="bg-BG"/>
        </w:rPr>
        <w:t>;</w:t>
      </w:r>
    </w:p>
    <w:p w:rsidR="00196937" w:rsidRPr="00CB240F"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bg-BG"/>
        </w:rPr>
      </w:pPr>
      <w:r w:rsidRPr="00CB240F">
        <w:rPr>
          <w:rFonts w:ascii="Cambria" w:hAnsi="Cambria"/>
          <w:iCs/>
          <w:sz w:val="26"/>
          <w:szCs w:val="26"/>
          <w:lang w:val="bg-BG"/>
        </w:rPr>
        <w:t>независимост</w:t>
      </w:r>
      <w:r w:rsidRPr="00CB240F">
        <w:rPr>
          <w:rStyle w:val="FootnoteReference"/>
          <w:rFonts w:ascii="Cambria" w:hAnsi="Cambria"/>
          <w:iCs/>
          <w:sz w:val="26"/>
          <w:szCs w:val="26"/>
          <w:lang w:val="bg-BG"/>
        </w:rPr>
        <w:footnoteReference w:id="10"/>
      </w:r>
      <w:r w:rsidRPr="00CB240F">
        <w:rPr>
          <w:rFonts w:ascii="Cambria" w:hAnsi="Cambria"/>
          <w:iCs/>
          <w:sz w:val="26"/>
          <w:szCs w:val="26"/>
          <w:lang w:val="bg-BG"/>
        </w:rPr>
        <w:t>.</w:t>
      </w:r>
      <w:r w:rsidR="00196937" w:rsidRPr="00CB240F">
        <w:rPr>
          <w:rFonts w:ascii="Cambria" w:hAnsi="Cambria"/>
          <w:i/>
          <w:iCs/>
          <w:sz w:val="26"/>
          <w:szCs w:val="26"/>
          <w:lang w:val="bg-BG"/>
        </w:rPr>
        <w:t xml:space="preserve"> </w:t>
      </w:r>
    </w:p>
    <w:p w:rsidR="00FA5B35" w:rsidRPr="001F6F52" w:rsidRDefault="00FA5B35" w:rsidP="00FA5B35">
      <w:pPr>
        <w:autoSpaceDE w:val="0"/>
        <w:autoSpaceDN w:val="0"/>
        <w:adjustRightInd w:val="0"/>
        <w:spacing w:after="120" w:line="240" w:lineRule="auto"/>
        <w:jc w:val="both"/>
        <w:rPr>
          <w:rFonts w:ascii="Cambria" w:hAnsi="Cambria"/>
          <w:sz w:val="26"/>
          <w:szCs w:val="26"/>
          <w:lang w:val="bg-BG"/>
        </w:rPr>
      </w:pPr>
      <w:r w:rsidRPr="001F6F52">
        <w:rPr>
          <w:rFonts w:ascii="Cambria" w:hAnsi="Cambria"/>
          <w:sz w:val="26"/>
          <w:szCs w:val="26"/>
          <w:lang w:val="bg-BG"/>
        </w:rPr>
        <w:t>Същевременно е н</w:t>
      </w:r>
      <w:r w:rsidRPr="001F6F52">
        <w:rPr>
          <w:rFonts w:ascii="Cambria" w:hAnsi="Cambria" w:cs="Cambria"/>
          <w:sz w:val="26"/>
          <w:szCs w:val="26"/>
          <w:lang w:val="bg-BG"/>
        </w:rPr>
        <w:t>алице нарастваща тенденция към пренебрегване или грубо нарушаване на международното право, в т.ч. международното хуманитарно право, законодателството в областта на правата на човека и бежанското право</w:t>
      </w:r>
      <w:r w:rsidRPr="001F6F52">
        <w:rPr>
          <w:rFonts w:ascii="Cambria" w:hAnsi="Cambria" w:cs="Cambria"/>
          <w:sz w:val="26"/>
          <w:szCs w:val="26"/>
          <w:vertAlign w:val="superscript"/>
          <w:lang w:val="bg-BG"/>
        </w:rPr>
        <w:footnoteReference w:id="11"/>
      </w:r>
      <w:r w:rsidRPr="001F6F52">
        <w:rPr>
          <w:rFonts w:ascii="Cambria" w:hAnsi="Cambria" w:cs="Cambria"/>
          <w:sz w:val="26"/>
          <w:szCs w:val="26"/>
          <w:lang w:val="bg-BG"/>
        </w:rPr>
        <w:t>. В този контекст, с</w:t>
      </w:r>
      <w:r w:rsidRPr="001F6F52">
        <w:rPr>
          <w:rFonts w:ascii="Cambria" w:hAnsi="Cambria"/>
          <w:sz w:val="26"/>
          <w:szCs w:val="26"/>
          <w:lang w:val="bg-BG"/>
        </w:rPr>
        <w:t>пазването на принципи</w:t>
      </w:r>
      <w:r w:rsidR="00C13342">
        <w:rPr>
          <w:rFonts w:ascii="Cambria" w:hAnsi="Cambria"/>
          <w:sz w:val="26"/>
          <w:szCs w:val="26"/>
          <w:lang w:val="bg-BG"/>
        </w:rPr>
        <w:t>те на хуманитарната помощ</w:t>
      </w:r>
      <w:r w:rsidRPr="001F6F52">
        <w:rPr>
          <w:rFonts w:ascii="Cambria" w:hAnsi="Cambria"/>
          <w:sz w:val="26"/>
          <w:szCs w:val="26"/>
          <w:lang w:val="bg-BG"/>
        </w:rPr>
        <w:t xml:space="preserve"> е изключително важно, за да се разграничат хуманитарните дейности от действията на политически, военни и други участници. Прилагането на хуманитарните принципи и гарантирането, че хуманитарните организации действат в съответствие с тях, са от ключово значение и за тяхното приемане на терен.</w:t>
      </w:r>
    </w:p>
    <w:p w:rsidR="00C13342" w:rsidRPr="00CB240F" w:rsidRDefault="00C13342" w:rsidP="00FA5B35">
      <w:pPr>
        <w:autoSpaceDE w:val="0"/>
        <w:autoSpaceDN w:val="0"/>
        <w:adjustRightInd w:val="0"/>
        <w:spacing w:after="120" w:line="240" w:lineRule="auto"/>
        <w:jc w:val="both"/>
        <w:rPr>
          <w:rFonts w:ascii="Cambria" w:hAnsi="Cambria" w:cs="Cambria"/>
          <w:sz w:val="26"/>
          <w:szCs w:val="26"/>
          <w:lang w:val="bg-BG"/>
        </w:rPr>
      </w:pPr>
      <w:r w:rsidRPr="00CB240F">
        <w:rPr>
          <w:rFonts w:ascii="Cambria" w:hAnsi="Cambria" w:cs="Cambria"/>
          <w:sz w:val="26"/>
          <w:szCs w:val="26"/>
          <w:lang w:val="bg-BG"/>
        </w:rPr>
        <w:t xml:space="preserve">Българската хуманитарна помощ ще бъде оказвана в следните </w:t>
      </w:r>
      <w:r w:rsidRPr="00CB240F">
        <w:rPr>
          <w:rFonts w:ascii="Cambria" w:hAnsi="Cambria" w:cs="Cambria"/>
          <w:b/>
          <w:sz w:val="26"/>
          <w:szCs w:val="26"/>
          <w:lang w:val="bg-BG"/>
        </w:rPr>
        <w:t>форми</w:t>
      </w:r>
      <w:r w:rsidRPr="00CB240F">
        <w:rPr>
          <w:rFonts w:ascii="Cambria" w:hAnsi="Cambria" w:cs="Cambria"/>
          <w:sz w:val="26"/>
          <w:szCs w:val="26"/>
          <w:lang w:val="bg-BG"/>
        </w:rPr>
        <w:t xml:space="preserve">, определени от Постановление № 234 на Министерски съвет от 1 август 2011 г.: </w:t>
      </w:r>
    </w:p>
    <w:p w:rsidR="00FA5B35" w:rsidRPr="001F6F52"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bg-BG"/>
        </w:rPr>
      </w:pPr>
      <w:r w:rsidRPr="001F6F52">
        <w:rPr>
          <w:rFonts w:ascii="Cambria" w:hAnsi="Cambria" w:cs="Cambria"/>
          <w:sz w:val="26"/>
          <w:szCs w:val="26"/>
          <w:lang w:val="bg-BG"/>
        </w:rPr>
        <w:t>организиране на спасителни операции;</w:t>
      </w:r>
    </w:p>
    <w:p w:rsidR="00FA5B35" w:rsidRPr="001F6F52"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bg-BG"/>
        </w:rPr>
      </w:pPr>
      <w:r w:rsidRPr="001F6F52">
        <w:rPr>
          <w:rFonts w:ascii="Cambria" w:hAnsi="Cambria" w:cs="Cambria"/>
          <w:sz w:val="26"/>
          <w:szCs w:val="26"/>
          <w:lang w:val="bg-BG"/>
        </w:rPr>
        <w:t>предоставяне на хуманитарни средства под формата на движимо имущество;</w:t>
      </w:r>
    </w:p>
    <w:p w:rsidR="00FA5B35" w:rsidRPr="001F6F52"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bg-BG"/>
        </w:rPr>
      </w:pPr>
      <w:r w:rsidRPr="001F6F52">
        <w:rPr>
          <w:rFonts w:ascii="Cambria" w:hAnsi="Cambria" w:cs="Cambria"/>
          <w:sz w:val="26"/>
          <w:szCs w:val="26"/>
          <w:lang w:val="bg-BG"/>
        </w:rPr>
        <w:t>безвъзмездна финансова помощ;</w:t>
      </w:r>
    </w:p>
    <w:p w:rsidR="00FA5B35" w:rsidRPr="001F6F52"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bg-BG"/>
        </w:rPr>
      </w:pPr>
      <w:r w:rsidRPr="001F6F52">
        <w:rPr>
          <w:rFonts w:ascii="Cambria" w:hAnsi="Cambria" w:cs="Cambria"/>
          <w:sz w:val="26"/>
          <w:szCs w:val="26"/>
          <w:lang w:val="bg-BG"/>
        </w:rPr>
        <w:t>проекти за хуманитарно подпомагане;</w:t>
      </w:r>
    </w:p>
    <w:p w:rsidR="00FA5B35" w:rsidRPr="001F6F52"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bg-BG"/>
        </w:rPr>
      </w:pPr>
      <w:r w:rsidRPr="001F6F52">
        <w:rPr>
          <w:rFonts w:ascii="Cambria" w:hAnsi="Cambria" w:cs="Cambria"/>
          <w:sz w:val="26"/>
          <w:szCs w:val="26"/>
          <w:lang w:val="bg-BG"/>
        </w:rPr>
        <w:lastRenderedPageBreak/>
        <w:t>доброволни вноски към ЕС или международни организации;</w:t>
      </w:r>
      <w:r w:rsidRPr="001F6F52">
        <w:rPr>
          <w:rFonts w:ascii="Cambria" w:hAnsi="Cambria" w:cs="Cambria"/>
          <w:color w:val="000000"/>
          <w:sz w:val="26"/>
          <w:szCs w:val="26"/>
          <w:lang w:val="bg-BG"/>
        </w:rPr>
        <w:t xml:space="preserve"> </w:t>
      </w:r>
    </w:p>
    <w:p w:rsidR="00FA5B35" w:rsidRPr="001F6F52"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bg-BG"/>
        </w:rPr>
      </w:pPr>
      <w:r w:rsidRPr="001F6F52">
        <w:rPr>
          <w:rFonts w:ascii="Cambria" w:hAnsi="Cambria" w:cs="Cambria"/>
          <w:sz w:val="26"/>
          <w:szCs w:val="26"/>
          <w:lang w:val="bg-BG"/>
        </w:rPr>
        <w:t xml:space="preserve">други. </w:t>
      </w:r>
    </w:p>
    <w:p w:rsidR="00FA5B35" w:rsidRPr="001F6F52" w:rsidRDefault="00FA5B35" w:rsidP="00FA5B35">
      <w:pPr>
        <w:autoSpaceDE w:val="0"/>
        <w:autoSpaceDN w:val="0"/>
        <w:adjustRightInd w:val="0"/>
        <w:spacing w:after="120" w:line="240" w:lineRule="auto"/>
        <w:jc w:val="both"/>
        <w:rPr>
          <w:rFonts w:ascii="Cambria" w:hAnsi="Cambria" w:cs="Cambria"/>
          <w:sz w:val="26"/>
          <w:szCs w:val="26"/>
          <w:lang w:val="bg-BG"/>
        </w:rPr>
      </w:pPr>
      <w:r w:rsidRPr="001F6F52">
        <w:rPr>
          <w:rFonts w:ascii="Cambria" w:hAnsi="Cambria" w:cs="Cambria"/>
          <w:sz w:val="26"/>
          <w:szCs w:val="26"/>
          <w:lang w:val="bg-BG"/>
        </w:rPr>
        <w:t xml:space="preserve">Отговорът на кризата COVID-19 през 2020 затвърди необходимостта да бъдат насърчавани българските изпълнители на предоставяне на хуманитарна помощ. </w:t>
      </w:r>
    </w:p>
    <w:p w:rsidR="00FA5B35" w:rsidRPr="001F6F52" w:rsidRDefault="00FA5B35" w:rsidP="00FA5B35">
      <w:pPr>
        <w:autoSpaceDE w:val="0"/>
        <w:autoSpaceDN w:val="0"/>
        <w:adjustRightInd w:val="0"/>
        <w:spacing w:after="120" w:line="240" w:lineRule="auto"/>
        <w:jc w:val="both"/>
        <w:rPr>
          <w:rFonts w:ascii="Cambria" w:hAnsi="Cambria" w:cs="Cambria"/>
          <w:sz w:val="26"/>
          <w:szCs w:val="26"/>
          <w:lang w:val="bg-BG"/>
        </w:rPr>
      </w:pPr>
    </w:p>
    <w:p w:rsidR="00FA5B35" w:rsidRPr="001F6F52" w:rsidRDefault="00FA5B35" w:rsidP="00FA5B35">
      <w:pPr>
        <w:autoSpaceDE w:val="0"/>
        <w:autoSpaceDN w:val="0"/>
        <w:adjustRightInd w:val="0"/>
        <w:spacing w:after="120" w:line="240" w:lineRule="auto"/>
        <w:jc w:val="both"/>
        <w:rPr>
          <w:rFonts w:ascii="Cambria" w:hAnsi="Cambria" w:cs="Cambria"/>
          <w:sz w:val="26"/>
          <w:szCs w:val="26"/>
          <w:lang w:val="bg-BG"/>
        </w:rPr>
      </w:pPr>
      <w:r w:rsidRPr="001F6F52">
        <w:rPr>
          <w:rFonts w:ascii="Cambria" w:hAnsi="Cambria" w:cs="Cambria"/>
          <w:b/>
          <w:bCs/>
          <w:sz w:val="26"/>
          <w:szCs w:val="26"/>
          <w:lang w:val="bg-BG"/>
        </w:rPr>
        <w:t xml:space="preserve">Актьори в предоставянето на хуманитарна помощ </w:t>
      </w:r>
    </w:p>
    <w:p w:rsidR="00FA5B35" w:rsidRPr="001F6F52" w:rsidRDefault="00FA5B35" w:rsidP="00FA5B35">
      <w:pPr>
        <w:spacing w:after="120" w:line="240" w:lineRule="auto"/>
        <w:jc w:val="both"/>
        <w:rPr>
          <w:rFonts w:ascii="Cambria" w:hAnsi="Cambria"/>
          <w:sz w:val="26"/>
          <w:szCs w:val="26"/>
          <w:lang w:val="bg-BG"/>
        </w:rPr>
      </w:pPr>
      <w:r w:rsidRPr="001F6F52">
        <w:rPr>
          <w:rFonts w:ascii="Cambria" w:hAnsi="Cambria"/>
          <w:bCs/>
          <w:sz w:val="26"/>
          <w:szCs w:val="26"/>
          <w:lang w:val="bg-BG"/>
        </w:rPr>
        <w:t xml:space="preserve">Министерство на външните работи </w:t>
      </w:r>
      <w:r w:rsidRPr="001F6F52">
        <w:rPr>
          <w:rFonts w:ascii="Cambria" w:hAnsi="Cambria"/>
          <w:sz w:val="26"/>
          <w:szCs w:val="26"/>
          <w:lang w:val="bg-BG"/>
        </w:rPr>
        <w:t xml:space="preserve">осъществява координацията на предоставяната от България хуманитарна помощ в </w:t>
      </w:r>
      <w:r w:rsidRPr="001F6F52">
        <w:rPr>
          <w:rFonts w:ascii="Cambria" w:hAnsi="Cambria"/>
          <w:b/>
          <w:sz w:val="26"/>
          <w:szCs w:val="26"/>
          <w:lang w:val="bg-BG"/>
        </w:rPr>
        <w:t>партньорство</w:t>
      </w:r>
      <w:r w:rsidRPr="001F6F52">
        <w:rPr>
          <w:rFonts w:ascii="Cambria" w:hAnsi="Cambria"/>
          <w:sz w:val="26"/>
          <w:szCs w:val="26"/>
          <w:lang w:val="bg-BG"/>
        </w:rPr>
        <w:t xml:space="preserve"> с Министерство на финансите, Министерство на икономиката, Министерство на образованието и науката, Министерство на вътрешните работи, а в зависимост от естеството на хуманитарната криза – също и с Министерство на здравеопазването, Министерство на отбраната, Министерство на земеделието, храните</w:t>
      </w:r>
      <w:r w:rsidR="003724BA">
        <w:rPr>
          <w:rFonts w:ascii="Cambria" w:hAnsi="Cambria"/>
          <w:sz w:val="26"/>
          <w:szCs w:val="26"/>
          <w:lang w:val="bg-BG"/>
        </w:rPr>
        <w:t xml:space="preserve"> и горите</w:t>
      </w:r>
      <w:r w:rsidR="00345D0E">
        <w:rPr>
          <w:rFonts w:ascii="Cambria" w:hAnsi="Cambria"/>
          <w:sz w:val="26"/>
          <w:szCs w:val="26"/>
          <w:lang w:val="bg-BG"/>
        </w:rPr>
        <w:t xml:space="preserve">, </w:t>
      </w:r>
      <w:r w:rsidR="00345D0E" w:rsidRPr="008255E2">
        <w:rPr>
          <w:rFonts w:ascii="Cambria" w:hAnsi="Cambria"/>
          <w:sz w:val="26"/>
          <w:szCs w:val="26"/>
          <w:lang w:val="bg-BG"/>
        </w:rPr>
        <w:t>Министерство на труда и социалната политика</w:t>
      </w:r>
      <w:r w:rsidR="003724BA" w:rsidRPr="008255E2">
        <w:rPr>
          <w:rFonts w:ascii="Cambria" w:hAnsi="Cambria"/>
          <w:sz w:val="26"/>
          <w:szCs w:val="26"/>
          <w:lang w:val="bg-BG"/>
        </w:rPr>
        <w:t>.</w:t>
      </w:r>
    </w:p>
    <w:p w:rsidR="00FA5B35" w:rsidRPr="001F6F52" w:rsidRDefault="00134B05" w:rsidP="00FA5B35">
      <w:pPr>
        <w:spacing w:after="120" w:line="240" w:lineRule="auto"/>
        <w:jc w:val="both"/>
        <w:rPr>
          <w:rFonts w:ascii="Cambria" w:hAnsi="Cambria"/>
          <w:sz w:val="26"/>
          <w:szCs w:val="26"/>
          <w:lang w:val="bg-BG"/>
        </w:rPr>
      </w:pPr>
      <w:r>
        <w:rPr>
          <w:rFonts w:ascii="Cambria" w:hAnsi="Cambria"/>
          <w:sz w:val="26"/>
          <w:szCs w:val="26"/>
          <w:lang w:val="bg-BG"/>
        </w:rPr>
        <w:t>П</w:t>
      </w:r>
      <w:r w:rsidR="00FA5B35" w:rsidRPr="001F6F52">
        <w:rPr>
          <w:rFonts w:ascii="Cambria" w:hAnsi="Cambria"/>
          <w:sz w:val="26"/>
          <w:szCs w:val="26"/>
          <w:lang w:val="bg-BG"/>
        </w:rPr>
        <w:t xml:space="preserve">редоставянето на хуманитарна помощ се осъществява </w:t>
      </w:r>
      <w:r w:rsidR="00F37808">
        <w:rPr>
          <w:rFonts w:ascii="Cambria" w:hAnsi="Cambria"/>
          <w:sz w:val="26"/>
          <w:szCs w:val="26"/>
          <w:lang w:val="bg-BG"/>
        </w:rPr>
        <w:t xml:space="preserve">в </w:t>
      </w:r>
      <w:r w:rsidR="00FA5B35" w:rsidRPr="001F6F52">
        <w:rPr>
          <w:rFonts w:ascii="Cambria" w:hAnsi="Cambria"/>
          <w:sz w:val="26"/>
          <w:szCs w:val="26"/>
          <w:lang w:val="bg-BG"/>
        </w:rPr>
        <w:t>сътрудничество с български хуманитарни НПО,</w:t>
      </w:r>
      <w:r w:rsidR="003724BA">
        <w:rPr>
          <w:rFonts w:ascii="Cambria" w:hAnsi="Cambria"/>
          <w:sz w:val="26"/>
          <w:szCs w:val="26"/>
          <w:lang w:val="bg-BG"/>
        </w:rPr>
        <w:t xml:space="preserve"> </w:t>
      </w:r>
      <w:r w:rsidR="00FA5B35" w:rsidRPr="001F6F52">
        <w:rPr>
          <w:rFonts w:ascii="Cambria" w:hAnsi="Cambria"/>
          <w:sz w:val="26"/>
          <w:szCs w:val="26"/>
          <w:lang w:val="bg-BG"/>
        </w:rPr>
        <w:t xml:space="preserve">Българския червен кръст, международни хуманитарни организации, местни институции и организации в страните, където се разгръща хуманитарна криза, а също и с други международни донори и хуманитарни </w:t>
      </w:r>
      <w:r w:rsidR="00887103" w:rsidRPr="003724BA">
        <w:rPr>
          <w:rFonts w:ascii="Cambria" w:hAnsi="Cambria"/>
          <w:sz w:val="26"/>
          <w:szCs w:val="26"/>
          <w:lang w:val="bg-BG"/>
        </w:rPr>
        <w:t>организации</w:t>
      </w:r>
      <w:r w:rsidR="00FA5B35" w:rsidRPr="001F6F52">
        <w:rPr>
          <w:rFonts w:ascii="Cambria" w:hAnsi="Cambria"/>
          <w:sz w:val="26"/>
          <w:szCs w:val="26"/>
          <w:lang w:val="bg-BG"/>
        </w:rPr>
        <w:t>. България участва в управлението на хуманитарната помощ на ЕС</w:t>
      </w:r>
      <w:r w:rsidR="00FA5B35" w:rsidRPr="001F6F52">
        <w:rPr>
          <w:rFonts w:ascii="Cambria" w:hAnsi="Cambria"/>
          <w:sz w:val="26"/>
          <w:szCs w:val="26"/>
          <w:vertAlign w:val="superscript"/>
          <w:lang w:val="bg-BG"/>
        </w:rPr>
        <w:footnoteReference w:id="12"/>
      </w:r>
      <w:r w:rsidR="00FA5B35" w:rsidRPr="001F6F52">
        <w:rPr>
          <w:rFonts w:ascii="Cambria" w:hAnsi="Cambria"/>
          <w:sz w:val="26"/>
          <w:szCs w:val="26"/>
          <w:lang w:val="bg-BG"/>
        </w:rPr>
        <w:t xml:space="preserve"> и в Механизма за гражданска защита на ЕС</w:t>
      </w:r>
      <w:r w:rsidR="00FA5B35" w:rsidRPr="001F6F52">
        <w:rPr>
          <w:rFonts w:ascii="Cambria" w:hAnsi="Cambria"/>
          <w:sz w:val="26"/>
          <w:szCs w:val="26"/>
          <w:vertAlign w:val="superscript"/>
          <w:lang w:val="bg-BG"/>
        </w:rPr>
        <w:footnoteReference w:id="13"/>
      </w:r>
      <w:r w:rsidR="003724BA">
        <w:rPr>
          <w:rFonts w:ascii="Cambria" w:hAnsi="Cambria"/>
          <w:sz w:val="26"/>
          <w:szCs w:val="26"/>
          <w:lang w:val="bg-BG"/>
        </w:rPr>
        <w:t>.</w:t>
      </w:r>
    </w:p>
    <w:p w:rsidR="00FA5B35" w:rsidRPr="001F6F52" w:rsidRDefault="00FA5B35" w:rsidP="00FA5B35">
      <w:pPr>
        <w:spacing w:after="120" w:line="240" w:lineRule="auto"/>
        <w:jc w:val="both"/>
        <w:rPr>
          <w:rFonts w:ascii="Cambria" w:hAnsi="Cambria"/>
          <w:sz w:val="26"/>
          <w:szCs w:val="26"/>
          <w:lang w:val="bg-BG"/>
        </w:rPr>
      </w:pPr>
    </w:p>
    <w:p w:rsidR="00FA5B35" w:rsidRPr="001F6F52" w:rsidRDefault="00FA5B35" w:rsidP="00FA5B35">
      <w:pPr>
        <w:spacing w:after="120" w:line="240" w:lineRule="auto"/>
        <w:jc w:val="both"/>
        <w:rPr>
          <w:rFonts w:ascii="Cambria" w:hAnsi="Cambria"/>
          <w:sz w:val="26"/>
          <w:szCs w:val="26"/>
          <w:lang w:val="bg-BG"/>
        </w:rPr>
      </w:pPr>
      <w:r w:rsidRPr="001F6F52">
        <w:rPr>
          <w:rFonts w:ascii="Cambria" w:hAnsi="Cambria"/>
          <w:b/>
          <w:bCs/>
          <w:sz w:val="26"/>
          <w:szCs w:val="26"/>
          <w:lang w:val="bg-BG"/>
        </w:rPr>
        <w:t>Насоченост на хуманитарната помощ</w:t>
      </w:r>
    </w:p>
    <w:p w:rsidR="00FA5B35" w:rsidRPr="00196937" w:rsidRDefault="00FA5B35" w:rsidP="00FA5B35">
      <w:pPr>
        <w:autoSpaceDE w:val="0"/>
        <w:autoSpaceDN w:val="0"/>
        <w:adjustRightInd w:val="0"/>
        <w:spacing w:after="120" w:line="240" w:lineRule="auto"/>
        <w:jc w:val="both"/>
        <w:rPr>
          <w:rFonts w:ascii="Cambria" w:hAnsi="Cambria" w:cs="Cambria"/>
          <w:color w:val="C00000"/>
          <w:sz w:val="24"/>
          <w:szCs w:val="24"/>
          <w:lang w:val="bg-BG"/>
        </w:rPr>
      </w:pPr>
      <w:r w:rsidRPr="001F6F52">
        <w:rPr>
          <w:rFonts w:ascii="Cambria" w:hAnsi="Cambria"/>
          <w:sz w:val="26"/>
          <w:szCs w:val="26"/>
          <w:lang w:val="bg-BG"/>
        </w:rPr>
        <w:t xml:space="preserve">В съвремието хуманитарните кризи са комплексни и почти винаги се развиват в сложни конфликтни условия, което налага интегриран подход за тяхното разрешаване при включване на всички заинтересовани участници. Целта на този подход е да бъде изградена </w:t>
      </w:r>
      <w:r w:rsidRPr="001F6F52">
        <w:rPr>
          <w:rFonts w:ascii="Cambria" w:hAnsi="Cambria"/>
          <w:b/>
          <w:sz w:val="26"/>
          <w:szCs w:val="26"/>
          <w:lang w:val="bg-BG"/>
        </w:rPr>
        <w:t>ефективна връзка между хуманитарната помощ и помощта за развитие</w:t>
      </w:r>
      <w:r w:rsidR="001F6F52">
        <w:rPr>
          <w:rFonts w:ascii="Cambria" w:hAnsi="Cambria"/>
          <w:b/>
          <w:sz w:val="26"/>
          <w:szCs w:val="26"/>
          <w:lang w:val="bg-BG"/>
        </w:rPr>
        <w:t>, а така също и с усилията по изграждане и опазване на мира,</w:t>
      </w:r>
      <w:r w:rsidRPr="001F6F52">
        <w:rPr>
          <w:rFonts w:ascii="Cambria" w:hAnsi="Cambria"/>
          <w:b/>
          <w:sz w:val="26"/>
          <w:szCs w:val="26"/>
          <w:lang w:val="bg-BG"/>
        </w:rPr>
        <w:t xml:space="preserve"> </w:t>
      </w:r>
      <w:r w:rsidRPr="001F6F52">
        <w:rPr>
          <w:rFonts w:ascii="Cambria" w:hAnsi="Cambria"/>
          <w:sz w:val="26"/>
          <w:szCs w:val="26"/>
          <w:lang w:val="bg-BG"/>
        </w:rPr>
        <w:t xml:space="preserve">с оглед елиминиране на рисковете на разгърнала се криза. </w:t>
      </w:r>
      <w:r w:rsidR="00C13342" w:rsidRPr="00CB240F">
        <w:rPr>
          <w:rFonts w:ascii="Cambria" w:hAnsi="Cambria"/>
          <w:sz w:val="26"/>
          <w:szCs w:val="26"/>
          <w:lang w:val="bg-BG"/>
        </w:rPr>
        <w:t>В това направление България ще се ръководи от Препоръката на Комитета по помощта за развитие на ОИСР относно тройствената взаимовръзка между хуманитарна помощ, помощ за развитие и мир</w:t>
      </w:r>
      <w:r w:rsidR="00C13342" w:rsidRPr="00CB240F">
        <w:rPr>
          <w:rFonts w:ascii="Cambria" w:hAnsi="Cambria"/>
          <w:sz w:val="26"/>
          <w:szCs w:val="26"/>
          <w:vertAlign w:val="superscript"/>
          <w:lang w:val="bg-BG"/>
        </w:rPr>
        <w:footnoteReference w:id="14"/>
      </w:r>
      <w:r w:rsidR="00C13342" w:rsidRPr="00CB240F">
        <w:rPr>
          <w:rFonts w:ascii="Cambria" w:hAnsi="Cambria"/>
          <w:sz w:val="26"/>
          <w:szCs w:val="26"/>
          <w:lang w:val="bg-BG"/>
        </w:rPr>
        <w:t>.</w:t>
      </w:r>
    </w:p>
    <w:p w:rsidR="00FA5B35" w:rsidRPr="001F6F52" w:rsidRDefault="00FA5B35" w:rsidP="00FA5B35">
      <w:pPr>
        <w:spacing w:after="120" w:line="240" w:lineRule="auto"/>
        <w:jc w:val="both"/>
        <w:rPr>
          <w:rFonts w:ascii="Cambria" w:hAnsi="Cambria"/>
          <w:sz w:val="26"/>
          <w:szCs w:val="26"/>
          <w:lang w:val="bg-BG"/>
        </w:rPr>
      </w:pPr>
      <w:r w:rsidRPr="001F6F52">
        <w:rPr>
          <w:rFonts w:ascii="Cambria" w:hAnsi="Cambria"/>
          <w:sz w:val="26"/>
          <w:szCs w:val="26"/>
          <w:lang w:val="bg-BG"/>
        </w:rPr>
        <w:lastRenderedPageBreak/>
        <w:t xml:space="preserve">Приоритетната географска насоченост на българската хуманитарна помощ е към </w:t>
      </w:r>
      <w:r w:rsidRPr="001F6F52">
        <w:rPr>
          <w:rFonts w:ascii="Cambria" w:hAnsi="Cambria"/>
          <w:b/>
          <w:sz w:val="26"/>
          <w:szCs w:val="26"/>
          <w:lang w:val="bg-BG"/>
        </w:rPr>
        <w:t>страни и региони, характеризиращи се с нестабилност</w:t>
      </w:r>
      <w:r w:rsidRPr="001F6F52">
        <w:rPr>
          <w:rFonts w:ascii="Cambria" w:hAnsi="Cambria"/>
          <w:sz w:val="26"/>
          <w:szCs w:val="26"/>
          <w:lang w:val="bg-BG"/>
        </w:rPr>
        <w:t xml:space="preserve">, като особено внимание се отделя на онези </w:t>
      </w:r>
      <w:r w:rsidRPr="001F6F52">
        <w:rPr>
          <w:rFonts w:ascii="Cambria" w:hAnsi="Cambria"/>
          <w:b/>
          <w:sz w:val="26"/>
          <w:szCs w:val="26"/>
          <w:lang w:val="bg-BG"/>
        </w:rPr>
        <w:t>кризи, които генерират мигрантски потоци и биха оказали особено негативно влияние на националните интереси на сигурност, предвид на обстоятелството, че България се явява външна граница на Е</w:t>
      </w:r>
      <w:r w:rsidR="00E31A2C">
        <w:rPr>
          <w:rFonts w:ascii="Cambria" w:hAnsi="Cambria"/>
          <w:b/>
          <w:sz w:val="26"/>
          <w:szCs w:val="26"/>
          <w:lang w:val="bg-BG"/>
        </w:rPr>
        <w:t>С</w:t>
      </w:r>
      <w:r w:rsidRPr="001F6F52">
        <w:rPr>
          <w:rFonts w:ascii="Cambria" w:hAnsi="Cambria"/>
          <w:b/>
          <w:sz w:val="26"/>
          <w:szCs w:val="26"/>
          <w:lang w:val="bg-BG"/>
        </w:rPr>
        <w:t xml:space="preserve">. </w:t>
      </w:r>
      <w:r w:rsidRPr="001F6F52">
        <w:rPr>
          <w:rFonts w:ascii="Cambria" w:hAnsi="Cambria"/>
          <w:sz w:val="26"/>
          <w:szCs w:val="26"/>
          <w:lang w:val="bg-BG"/>
        </w:rPr>
        <w:t xml:space="preserve">Приоритетните ангажименти в този смисъл включват страни от Близкия изток и Северна Африка, Западна Азия и Афганистан. В съответствие с хуманитарния императив приоритетно се разглеждат </w:t>
      </w:r>
      <w:r w:rsidRPr="001F6F52">
        <w:rPr>
          <w:rFonts w:ascii="Cambria" w:hAnsi="Cambria"/>
          <w:b/>
          <w:sz w:val="26"/>
          <w:szCs w:val="26"/>
          <w:lang w:val="bg-BG"/>
        </w:rPr>
        <w:t>спешни действия в случай на природни и климатични бедствия</w:t>
      </w:r>
      <w:r w:rsidRPr="001F6F52">
        <w:rPr>
          <w:rFonts w:ascii="Cambria" w:hAnsi="Cambria"/>
          <w:sz w:val="26"/>
          <w:szCs w:val="26"/>
          <w:lang w:val="bg-BG"/>
        </w:rPr>
        <w:t xml:space="preserve">, както и продължителните, често забравени хуманитарни кризи. </w:t>
      </w:r>
    </w:p>
    <w:p w:rsidR="00FA5B35" w:rsidRPr="001F6F52" w:rsidRDefault="00FA5B35" w:rsidP="00FA5B35">
      <w:pPr>
        <w:spacing w:after="120" w:line="240" w:lineRule="auto"/>
        <w:jc w:val="both"/>
        <w:rPr>
          <w:rFonts w:ascii="Cambria" w:hAnsi="Cambria"/>
          <w:sz w:val="26"/>
          <w:szCs w:val="26"/>
          <w:lang w:val="bg-BG"/>
        </w:rPr>
      </w:pPr>
      <w:r w:rsidRPr="001F6F52">
        <w:rPr>
          <w:rFonts w:ascii="Cambria" w:hAnsi="Cambria"/>
          <w:sz w:val="26"/>
          <w:szCs w:val="26"/>
          <w:lang w:val="bg-BG"/>
        </w:rPr>
        <w:t xml:space="preserve">В контекста на силно нарастващия брой на продължителни конфликти нараства и броят на населението с хуманитарни потребности. Устойчивото развитие и дългосрочните решения на проблеми като миграция и принудително разселване са невъзможни без мир. Това налага задълбочено прилагане на </w:t>
      </w:r>
      <w:r w:rsidRPr="001F6F52">
        <w:rPr>
          <w:rFonts w:ascii="Cambria" w:hAnsi="Cambria"/>
          <w:b/>
          <w:sz w:val="26"/>
          <w:szCs w:val="26"/>
          <w:lang w:val="bg-BG"/>
        </w:rPr>
        <w:t>концепцията за взаимовръзка между хуманитарната помощ, развитието и мира в рамките на българската политика при предоставяне на ОПР</w:t>
      </w:r>
      <w:r w:rsidRPr="001F6F52">
        <w:rPr>
          <w:rFonts w:ascii="Cambria" w:hAnsi="Cambria"/>
          <w:sz w:val="26"/>
          <w:szCs w:val="26"/>
          <w:lang w:val="bg-BG"/>
        </w:rPr>
        <w:t xml:space="preserve">, същността на която е координирано мобилизиране на всички фактори и хоризонтални сектори за провеждане на дейности за последователно извеждане на населението от състоянието на хуманитарна нужда и уязвимост във всеки етап от хуманитарната кризата. </w:t>
      </w:r>
    </w:p>
    <w:p w:rsidR="00FA5B35" w:rsidRPr="001F6F52" w:rsidRDefault="00FA5B35" w:rsidP="00FA5B35">
      <w:pPr>
        <w:spacing w:after="120" w:line="240" w:lineRule="auto"/>
        <w:jc w:val="both"/>
        <w:rPr>
          <w:rFonts w:ascii="Cambria" w:hAnsi="Cambria"/>
          <w:sz w:val="26"/>
          <w:szCs w:val="26"/>
          <w:lang w:val="bg-BG"/>
        </w:rPr>
      </w:pPr>
      <w:r w:rsidRPr="001F6F52">
        <w:rPr>
          <w:rFonts w:ascii="Cambria" w:hAnsi="Cambria"/>
          <w:sz w:val="26"/>
          <w:szCs w:val="26"/>
          <w:lang w:val="bg-BG"/>
        </w:rPr>
        <w:t xml:space="preserve">Към тази тройствена взаимовръзка, следва да се допълнят и следните хоризонтални приоритети: спазване на </w:t>
      </w:r>
      <w:r w:rsidRPr="001F6F52">
        <w:rPr>
          <w:rFonts w:ascii="Cambria" w:hAnsi="Cambria"/>
          <w:b/>
          <w:sz w:val="26"/>
          <w:szCs w:val="26"/>
          <w:lang w:val="bg-BG"/>
        </w:rPr>
        <w:t>нормите на международното хуманитарно право и защита на най-уязвимите групи от цивилното население</w:t>
      </w:r>
      <w:r w:rsidR="00833694">
        <w:rPr>
          <w:rFonts w:ascii="Cambria" w:hAnsi="Cambria"/>
          <w:sz w:val="26"/>
          <w:szCs w:val="26"/>
          <w:lang w:val="bg-BG"/>
        </w:rPr>
        <w:t>, с особен</w:t>
      </w:r>
      <w:r w:rsidR="003175AD">
        <w:rPr>
          <w:rFonts w:ascii="Cambria" w:hAnsi="Cambria"/>
          <w:sz w:val="26"/>
          <w:szCs w:val="26"/>
          <w:lang w:val="bg-BG"/>
        </w:rPr>
        <w:t>о внимание</w:t>
      </w:r>
      <w:r w:rsidRPr="001F6F52">
        <w:rPr>
          <w:rFonts w:ascii="Cambria" w:hAnsi="Cambria"/>
          <w:sz w:val="26"/>
          <w:szCs w:val="26"/>
          <w:lang w:val="bg-BG"/>
        </w:rPr>
        <w:t xml:space="preserve"> върху жени, деца и хора с увреждания.</w:t>
      </w:r>
    </w:p>
    <w:p w:rsidR="00FA5B35" w:rsidRPr="001F6F52" w:rsidRDefault="00FA5B35" w:rsidP="00FA5B35">
      <w:pPr>
        <w:spacing w:after="120" w:line="240" w:lineRule="auto"/>
        <w:jc w:val="both"/>
        <w:rPr>
          <w:rFonts w:ascii="Cambria" w:hAnsi="Cambria"/>
          <w:bCs/>
          <w:sz w:val="26"/>
          <w:szCs w:val="26"/>
          <w:lang w:val="bg-BG"/>
        </w:rPr>
      </w:pPr>
      <w:r w:rsidRPr="001F6F52">
        <w:rPr>
          <w:rFonts w:ascii="Cambria" w:hAnsi="Cambria"/>
          <w:sz w:val="26"/>
          <w:szCs w:val="26"/>
          <w:lang w:val="bg-BG"/>
        </w:rPr>
        <w:t xml:space="preserve">Разпространението на пандемията от </w:t>
      </w:r>
      <w:r w:rsidRPr="001F6F52">
        <w:rPr>
          <w:rFonts w:ascii="Cambria" w:hAnsi="Cambria"/>
          <w:b/>
          <w:sz w:val="26"/>
          <w:szCs w:val="26"/>
          <w:lang w:val="bg-BG"/>
        </w:rPr>
        <w:t>COVID-19</w:t>
      </w:r>
      <w:r w:rsidRPr="001F6F52">
        <w:rPr>
          <w:rFonts w:ascii="Cambria" w:hAnsi="Cambria"/>
          <w:sz w:val="26"/>
          <w:szCs w:val="26"/>
          <w:lang w:val="bg-BG"/>
        </w:rPr>
        <w:t xml:space="preserve"> поставя нещата в още по-тревожна светлина. В страни с продължаващи хуманитарни кризи, болничният капацитет е силно ограничен, а евентуално продължително разгръщане на пандемията ще доведе до тежки социално-икономически последици. Българската страна насочва значителни ресурси към подпомогне на своите партньори с медицински средства и продоволствени продукти както по линия на пряката хуманитарна помощ, така и чрез съществуващите механизми на Е</w:t>
      </w:r>
      <w:r w:rsidR="00E31A2C">
        <w:rPr>
          <w:rFonts w:ascii="Cambria" w:hAnsi="Cambria"/>
          <w:sz w:val="26"/>
          <w:szCs w:val="26"/>
          <w:lang w:val="bg-BG"/>
        </w:rPr>
        <w:t>С</w:t>
      </w:r>
      <w:r w:rsidRPr="001F6F52">
        <w:rPr>
          <w:rFonts w:ascii="Cambria" w:hAnsi="Cambria"/>
          <w:sz w:val="26"/>
          <w:szCs w:val="26"/>
          <w:lang w:val="bg-BG"/>
        </w:rPr>
        <w:t xml:space="preserve"> и на во</w:t>
      </w:r>
      <w:r w:rsidR="003724BA">
        <w:rPr>
          <w:rFonts w:ascii="Cambria" w:hAnsi="Cambria"/>
          <w:sz w:val="26"/>
          <w:szCs w:val="26"/>
          <w:lang w:val="bg-BG"/>
        </w:rPr>
        <w:t>дещи международни организации.</w:t>
      </w:r>
    </w:p>
    <w:p w:rsidR="00FA5B35" w:rsidRPr="001F6F52" w:rsidRDefault="00FA5B35" w:rsidP="00FA5B35">
      <w:pPr>
        <w:autoSpaceDE w:val="0"/>
        <w:autoSpaceDN w:val="0"/>
        <w:adjustRightInd w:val="0"/>
        <w:spacing w:after="120" w:line="240" w:lineRule="auto"/>
        <w:jc w:val="both"/>
        <w:rPr>
          <w:rFonts w:ascii="Cambria" w:hAnsi="Cambria"/>
          <w:sz w:val="26"/>
          <w:szCs w:val="26"/>
          <w:lang w:val="bg-BG"/>
        </w:rPr>
      </w:pPr>
      <w:r w:rsidRPr="001F6F52">
        <w:rPr>
          <w:rFonts w:ascii="Cambria" w:hAnsi="Cambria"/>
          <w:sz w:val="26"/>
          <w:szCs w:val="26"/>
          <w:lang w:val="bg-BG"/>
        </w:rPr>
        <w:t xml:space="preserve">Местната реакция за </w:t>
      </w:r>
      <w:r w:rsidRPr="001F6F52">
        <w:rPr>
          <w:rFonts w:ascii="Cambria" w:hAnsi="Cambria"/>
          <w:b/>
          <w:sz w:val="26"/>
          <w:szCs w:val="26"/>
          <w:lang w:val="bg-BG"/>
        </w:rPr>
        <w:t>намаляване на риска от кризи и бедствия, включително подготвеност за бедствия и епидемии, и възстановяване след тях,</w:t>
      </w:r>
      <w:r w:rsidRPr="001F6F52">
        <w:rPr>
          <w:rFonts w:ascii="Cambria" w:hAnsi="Cambria"/>
          <w:sz w:val="26"/>
          <w:szCs w:val="26"/>
          <w:lang w:val="bg-BG"/>
        </w:rPr>
        <w:t xml:space="preserve"> са от съществено значение за спася</w:t>
      </w:r>
      <w:r w:rsidR="00B0036F">
        <w:rPr>
          <w:rFonts w:ascii="Cambria" w:hAnsi="Cambria"/>
          <w:sz w:val="26"/>
          <w:szCs w:val="26"/>
          <w:lang w:val="bg-BG"/>
        </w:rPr>
        <w:t>ването на човешкия живот и за</w:t>
      </w:r>
      <w:r w:rsidRPr="001F6F52">
        <w:rPr>
          <w:rFonts w:ascii="Cambria" w:hAnsi="Cambria"/>
          <w:sz w:val="26"/>
          <w:szCs w:val="26"/>
          <w:lang w:val="bg-BG"/>
        </w:rPr>
        <w:t xml:space="preserve"> постигане на повишена устойчивост на общностите при спешни ситуации. Дейностите по изграждане на капацитет за предотвратяване и смекчаване на въздействието на бедствията и за засилване на хуманитарната реакция също представляват част от хуманитарната помощ на България. </w:t>
      </w:r>
    </w:p>
    <w:p w:rsidR="00FA5B35" w:rsidRPr="001F6F52" w:rsidRDefault="00FA5B35" w:rsidP="00FA5B35">
      <w:pPr>
        <w:autoSpaceDE w:val="0"/>
        <w:autoSpaceDN w:val="0"/>
        <w:adjustRightInd w:val="0"/>
        <w:spacing w:after="120" w:line="240" w:lineRule="auto"/>
        <w:jc w:val="both"/>
        <w:rPr>
          <w:rFonts w:ascii="Cambria" w:hAnsi="Cambria" w:cs="Cambria"/>
          <w:sz w:val="26"/>
          <w:szCs w:val="26"/>
          <w:lang w:val="bg-BG"/>
        </w:rPr>
      </w:pPr>
      <w:r w:rsidRPr="001F6F52">
        <w:rPr>
          <w:rFonts w:ascii="Cambria" w:hAnsi="Cambria" w:cs="Cambria"/>
          <w:sz w:val="26"/>
          <w:szCs w:val="26"/>
          <w:lang w:val="bg-BG"/>
        </w:rPr>
        <w:lastRenderedPageBreak/>
        <w:t xml:space="preserve">В отговор на отправен апел, хуманитарната помощ изисква </w:t>
      </w:r>
      <w:r w:rsidRPr="001F6F52">
        <w:rPr>
          <w:rFonts w:ascii="Cambria" w:hAnsi="Cambria" w:cs="Cambria"/>
          <w:bCs/>
          <w:sz w:val="26"/>
          <w:szCs w:val="26"/>
          <w:lang w:val="bg-BG"/>
        </w:rPr>
        <w:t>бърза реакция</w:t>
      </w:r>
      <w:r w:rsidRPr="001F6F52">
        <w:rPr>
          <w:rFonts w:ascii="Cambria" w:hAnsi="Cambria" w:cs="Cambria"/>
          <w:sz w:val="26"/>
          <w:szCs w:val="26"/>
          <w:lang w:val="bg-BG"/>
        </w:rPr>
        <w:t xml:space="preserve"> с цел спасяване на човешки животи, облекчаване на страдания и поддържане на човешкото достойнство в следствие на различни кризи.</w:t>
      </w:r>
      <w:r w:rsidRPr="001F6F52">
        <w:rPr>
          <w:rFonts w:ascii="Cambria" w:hAnsi="Cambria"/>
          <w:sz w:val="26"/>
          <w:szCs w:val="26"/>
          <w:lang w:val="bg-BG"/>
        </w:rPr>
        <w:t xml:space="preserve"> При ситуации на повтарящи се или хронични кризи като природните бедствия, хуманитарната помощ има и средносрочно измерение за намаляване на уязвимостта и изграждане на устойчивост, което я приближава по цел и съдържание към помощта за развитие. </w:t>
      </w:r>
    </w:p>
    <w:p w:rsidR="00FA5B35" w:rsidRPr="001F6F52" w:rsidRDefault="00FA5B35" w:rsidP="00FA5B35">
      <w:pPr>
        <w:autoSpaceDE w:val="0"/>
        <w:autoSpaceDN w:val="0"/>
        <w:adjustRightInd w:val="0"/>
        <w:spacing w:after="120" w:line="240" w:lineRule="auto"/>
        <w:jc w:val="both"/>
        <w:rPr>
          <w:rFonts w:ascii="Cambria" w:hAnsi="Cambria" w:cs="Cambria"/>
          <w:color w:val="000000"/>
          <w:sz w:val="26"/>
          <w:szCs w:val="26"/>
          <w:lang w:val="bg-BG"/>
        </w:rPr>
      </w:pPr>
      <w:r w:rsidRPr="001F6F52">
        <w:rPr>
          <w:rFonts w:ascii="Cambria" w:hAnsi="Cambria" w:cs="Cambria"/>
          <w:sz w:val="26"/>
          <w:szCs w:val="26"/>
          <w:lang w:val="bg-BG"/>
        </w:rPr>
        <w:t xml:space="preserve">Предоставянето на българската хуманитарна помощ се </w:t>
      </w:r>
      <w:r w:rsidRPr="001F6F52">
        <w:rPr>
          <w:rFonts w:ascii="Cambria" w:hAnsi="Cambria" w:cs="Cambria"/>
          <w:b/>
          <w:sz w:val="26"/>
          <w:szCs w:val="26"/>
          <w:lang w:val="bg-BG"/>
        </w:rPr>
        <w:t xml:space="preserve">съобразява с нуждите на </w:t>
      </w:r>
      <w:r w:rsidRPr="001F6F52">
        <w:rPr>
          <w:rFonts w:ascii="Cambria" w:hAnsi="Cambria"/>
          <w:b/>
          <w:sz w:val="26"/>
          <w:szCs w:val="26"/>
          <w:lang w:val="bg-BG"/>
        </w:rPr>
        <w:t>страната бенефициент и необходимостта от ефективно разходване</w:t>
      </w:r>
      <w:r w:rsidRPr="001F6F52">
        <w:rPr>
          <w:rFonts w:ascii="Cambria" w:hAnsi="Cambria"/>
          <w:sz w:val="26"/>
          <w:szCs w:val="26"/>
          <w:lang w:val="bg-BG"/>
        </w:rPr>
        <w:t xml:space="preserve"> на отделените средства.</w:t>
      </w:r>
    </w:p>
    <w:p w:rsidR="00AE396F" w:rsidRPr="001F6F52" w:rsidRDefault="00AE396F" w:rsidP="00FA5B35">
      <w:pPr>
        <w:pStyle w:val="Default"/>
        <w:spacing w:after="120"/>
        <w:jc w:val="both"/>
        <w:rPr>
          <w:sz w:val="26"/>
          <w:szCs w:val="26"/>
          <w:lang w:val="bg-BG"/>
        </w:rPr>
      </w:pPr>
      <w:r w:rsidRPr="001F6F52">
        <w:rPr>
          <w:sz w:val="26"/>
          <w:szCs w:val="26"/>
          <w:lang w:val="bg-BG"/>
        </w:rPr>
        <w:br w:type="page"/>
      </w:r>
    </w:p>
    <w:p w:rsidR="00AE396F" w:rsidRPr="001F6F52" w:rsidRDefault="009E41AD" w:rsidP="00205ABC">
      <w:pPr>
        <w:pStyle w:val="Heading1"/>
        <w:spacing w:before="0" w:after="120" w:line="240" w:lineRule="auto"/>
        <w:rPr>
          <w:rFonts w:ascii="Cambria" w:hAnsi="Cambria"/>
          <w:b/>
          <w:lang w:val="bg-BG"/>
        </w:rPr>
      </w:pPr>
      <w:bookmarkStart w:id="31" w:name="_Toc46327660"/>
      <w:r w:rsidRPr="001F6F52">
        <w:rPr>
          <w:rFonts w:ascii="Broadway" w:hAnsi="Broadway"/>
          <w:b/>
          <w:color w:val="C00000"/>
          <w:sz w:val="72"/>
          <w:lang w:val="bg-BG"/>
        </w:rPr>
        <w:lastRenderedPageBreak/>
        <w:t>06.</w:t>
      </w:r>
      <w:r w:rsidRPr="001F6F52">
        <w:rPr>
          <w:rFonts w:ascii="Broadway" w:hAnsi="Broadway"/>
          <w:b/>
          <w:sz w:val="72"/>
          <w:lang w:val="bg-BG"/>
        </w:rPr>
        <w:br/>
      </w:r>
      <w:r w:rsidRPr="001F6F52">
        <w:rPr>
          <w:rFonts w:ascii="Cambria" w:hAnsi="Cambria"/>
          <w:b/>
          <w:lang w:val="bg-BG"/>
        </w:rPr>
        <w:br/>
      </w:r>
      <w:r w:rsidR="007C53DF" w:rsidRPr="001F6F52">
        <w:rPr>
          <w:rFonts w:ascii="Cambria" w:hAnsi="Cambria"/>
          <w:b/>
          <w:lang w:val="bg-BG"/>
        </w:rPr>
        <w:t xml:space="preserve">МНОГОСТРАННО </w:t>
      </w:r>
      <w:r w:rsidR="00AE396F" w:rsidRPr="001F6F52">
        <w:rPr>
          <w:rFonts w:ascii="Cambria" w:hAnsi="Cambria"/>
          <w:b/>
          <w:lang w:val="bg-BG"/>
        </w:rPr>
        <w:t xml:space="preserve">СЪТРУДНИЧЕСТВО </w:t>
      </w:r>
      <w:r w:rsidR="007C53DF" w:rsidRPr="001F6F52">
        <w:rPr>
          <w:rFonts w:ascii="Cambria" w:hAnsi="Cambria"/>
          <w:b/>
          <w:lang w:val="bg-BG"/>
        </w:rPr>
        <w:t>ЗА РАЗВИТИЕ</w:t>
      </w:r>
      <w:bookmarkEnd w:id="31"/>
      <w:r w:rsidR="007C53DF" w:rsidRPr="001F6F52">
        <w:rPr>
          <w:rFonts w:ascii="Cambria" w:hAnsi="Cambria"/>
          <w:b/>
          <w:lang w:val="bg-BG"/>
        </w:rPr>
        <w:t xml:space="preserve"> </w:t>
      </w:r>
    </w:p>
    <w:p w:rsidR="00AE396F" w:rsidRPr="001F6F52" w:rsidRDefault="00AE396F" w:rsidP="00205ABC">
      <w:pPr>
        <w:spacing w:after="120" w:line="240" w:lineRule="auto"/>
        <w:jc w:val="both"/>
        <w:rPr>
          <w:rFonts w:ascii="Cambria" w:hAnsi="Cambria"/>
          <w:sz w:val="26"/>
          <w:szCs w:val="26"/>
          <w:lang w:val="bg-BG"/>
        </w:rPr>
      </w:pPr>
    </w:p>
    <w:p w:rsidR="00B84518" w:rsidRPr="0051628A" w:rsidRDefault="00B84518" w:rsidP="00B84518">
      <w:pPr>
        <w:spacing w:after="120" w:line="240" w:lineRule="auto"/>
        <w:jc w:val="both"/>
        <w:rPr>
          <w:rFonts w:ascii="Cambria" w:hAnsi="Cambria"/>
          <w:b/>
          <w:bCs/>
          <w:sz w:val="26"/>
          <w:szCs w:val="26"/>
          <w:lang w:val="bg-BG"/>
        </w:rPr>
      </w:pPr>
      <w:r w:rsidRPr="0051628A">
        <w:rPr>
          <w:rFonts w:ascii="Cambria" w:hAnsi="Cambria"/>
          <w:sz w:val="26"/>
          <w:szCs w:val="26"/>
          <w:lang w:val="bg-BG"/>
        </w:rPr>
        <w:t xml:space="preserve">При многостранното сътрудничество за развитие </w:t>
      </w:r>
      <w:r w:rsidRPr="0051628A">
        <w:rPr>
          <w:rFonts w:ascii="Cambria" w:hAnsi="Cambria"/>
          <w:b/>
          <w:bCs/>
          <w:sz w:val="26"/>
          <w:szCs w:val="26"/>
          <w:lang w:val="bg-BG"/>
        </w:rPr>
        <w:t xml:space="preserve">България участва в дейността на Европейския съюз и на други международни организации и фондове. </w:t>
      </w:r>
    </w:p>
    <w:p w:rsidR="00C97418" w:rsidRPr="001F6F52" w:rsidRDefault="009A7F69" w:rsidP="000F69B4">
      <w:pPr>
        <w:spacing w:after="120" w:line="240" w:lineRule="auto"/>
        <w:jc w:val="both"/>
        <w:rPr>
          <w:rFonts w:ascii="Cambria" w:hAnsi="Cambria"/>
          <w:sz w:val="26"/>
          <w:szCs w:val="26"/>
          <w:lang w:val="bg-BG"/>
        </w:rPr>
      </w:pPr>
      <w:r w:rsidRPr="001F6F52">
        <w:rPr>
          <w:rFonts w:ascii="Cambria" w:hAnsi="Cambria"/>
          <w:sz w:val="26"/>
          <w:szCs w:val="26"/>
          <w:lang w:val="bg-BG"/>
        </w:rPr>
        <w:t>М</w:t>
      </w:r>
      <w:r w:rsidR="000F69B4" w:rsidRPr="001F6F52">
        <w:rPr>
          <w:rFonts w:ascii="Cambria" w:hAnsi="Cambria"/>
          <w:sz w:val="26"/>
          <w:szCs w:val="26"/>
          <w:lang w:val="bg-BG"/>
        </w:rPr>
        <w:t>ногостранното</w:t>
      </w:r>
      <w:r w:rsidRPr="001F6F52">
        <w:rPr>
          <w:rFonts w:ascii="Cambria" w:hAnsi="Cambria"/>
          <w:sz w:val="26"/>
          <w:szCs w:val="26"/>
          <w:lang w:val="bg-BG"/>
        </w:rPr>
        <w:t xml:space="preserve"> </w:t>
      </w:r>
      <w:r w:rsidR="000F69B4" w:rsidRPr="001F6F52">
        <w:rPr>
          <w:rFonts w:ascii="Cambria" w:hAnsi="Cambria"/>
          <w:sz w:val="26"/>
          <w:szCs w:val="26"/>
          <w:lang w:val="bg-BG"/>
        </w:rPr>
        <w:t xml:space="preserve">сътрудничество </w:t>
      </w:r>
      <w:r w:rsidR="00B84518">
        <w:rPr>
          <w:rFonts w:ascii="Cambria" w:hAnsi="Cambria"/>
          <w:sz w:val="26"/>
          <w:szCs w:val="26"/>
          <w:lang w:val="bg-BG"/>
        </w:rPr>
        <w:t>се</w:t>
      </w:r>
      <w:r w:rsidRPr="001F6F52">
        <w:rPr>
          <w:rFonts w:ascii="Cambria" w:hAnsi="Cambria"/>
          <w:sz w:val="26"/>
          <w:szCs w:val="26"/>
          <w:lang w:val="bg-BG"/>
        </w:rPr>
        <w:t xml:space="preserve"> използва </w:t>
      </w:r>
      <w:r w:rsidR="000F69B4" w:rsidRPr="001F6F52">
        <w:rPr>
          <w:rFonts w:ascii="Cambria" w:hAnsi="Cambria"/>
          <w:sz w:val="26"/>
          <w:szCs w:val="26"/>
          <w:lang w:val="bg-BG"/>
        </w:rPr>
        <w:t xml:space="preserve">като </w:t>
      </w:r>
      <w:r w:rsidR="000F69B4" w:rsidRPr="001F6F52">
        <w:rPr>
          <w:rFonts w:ascii="Cambria" w:hAnsi="Cambria"/>
          <w:b/>
          <w:sz w:val="26"/>
          <w:szCs w:val="26"/>
          <w:lang w:val="bg-BG"/>
        </w:rPr>
        <w:t>инструмент за</w:t>
      </w:r>
      <w:r w:rsidRPr="001F6F52">
        <w:rPr>
          <w:rFonts w:ascii="Cambria" w:hAnsi="Cambria"/>
          <w:b/>
          <w:sz w:val="26"/>
          <w:szCs w:val="26"/>
          <w:lang w:val="bg-BG"/>
        </w:rPr>
        <w:t xml:space="preserve"> оказване на</w:t>
      </w:r>
      <w:r w:rsidR="000F69B4" w:rsidRPr="001F6F52">
        <w:rPr>
          <w:rFonts w:ascii="Cambria" w:hAnsi="Cambria"/>
          <w:b/>
          <w:sz w:val="26"/>
          <w:szCs w:val="26"/>
          <w:lang w:val="bg-BG"/>
        </w:rPr>
        <w:t xml:space="preserve"> подкрепа </w:t>
      </w:r>
      <w:r w:rsidR="000F69B4" w:rsidRPr="001F6F52">
        <w:rPr>
          <w:rFonts w:ascii="Cambria" w:hAnsi="Cambria"/>
          <w:sz w:val="26"/>
          <w:szCs w:val="26"/>
          <w:lang w:val="bg-BG"/>
        </w:rPr>
        <w:t xml:space="preserve">на онези страни и сектори, </w:t>
      </w:r>
      <w:r w:rsidRPr="001F6F52">
        <w:rPr>
          <w:rFonts w:ascii="Cambria" w:hAnsi="Cambria"/>
          <w:sz w:val="26"/>
          <w:szCs w:val="26"/>
          <w:lang w:val="bg-BG"/>
        </w:rPr>
        <w:t xml:space="preserve">където за България би било невъзможно или </w:t>
      </w:r>
      <w:r w:rsidR="000F69B4" w:rsidRPr="001F6F52">
        <w:rPr>
          <w:rFonts w:ascii="Cambria" w:hAnsi="Cambria"/>
          <w:sz w:val="26"/>
          <w:szCs w:val="26"/>
          <w:lang w:val="bg-BG"/>
        </w:rPr>
        <w:t>нееф</w:t>
      </w:r>
      <w:r w:rsidRPr="001F6F52">
        <w:rPr>
          <w:rFonts w:ascii="Cambria" w:hAnsi="Cambria"/>
          <w:sz w:val="26"/>
          <w:szCs w:val="26"/>
          <w:lang w:val="bg-BG"/>
        </w:rPr>
        <w:t xml:space="preserve">ективно да </w:t>
      </w:r>
      <w:r w:rsidR="000F69B4" w:rsidRPr="001F6F52">
        <w:rPr>
          <w:rFonts w:ascii="Cambria" w:hAnsi="Cambria"/>
          <w:sz w:val="26"/>
          <w:szCs w:val="26"/>
          <w:lang w:val="bg-BG"/>
        </w:rPr>
        <w:t>работи на двустранна основа.</w:t>
      </w:r>
      <w:r w:rsidRPr="001F6F52">
        <w:rPr>
          <w:rFonts w:ascii="Cambria" w:hAnsi="Cambria"/>
          <w:sz w:val="26"/>
          <w:szCs w:val="26"/>
          <w:lang w:val="bg-BG"/>
        </w:rPr>
        <w:t xml:space="preserve"> </w:t>
      </w:r>
    </w:p>
    <w:p w:rsidR="00AE396F" w:rsidRPr="001F6F52" w:rsidRDefault="009A7F69" w:rsidP="000F69B4">
      <w:pPr>
        <w:spacing w:after="120" w:line="240" w:lineRule="auto"/>
        <w:jc w:val="both"/>
        <w:rPr>
          <w:rFonts w:ascii="Cambria" w:hAnsi="Cambria"/>
          <w:sz w:val="26"/>
          <w:szCs w:val="26"/>
          <w:lang w:val="bg-BG"/>
        </w:rPr>
      </w:pPr>
      <w:r w:rsidRPr="001F6F52">
        <w:rPr>
          <w:rFonts w:ascii="Cambria" w:hAnsi="Cambria"/>
          <w:sz w:val="26"/>
          <w:szCs w:val="26"/>
          <w:lang w:val="bg-BG"/>
        </w:rPr>
        <w:t xml:space="preserve">Същевременно, засиленото многостранно сътрудничество </w:t>
      </w:r>
      <w:r w:rsidRPr="001F6F52">
        <w:rPr>
          <w:rFonts w:ascii="Cambria" w:hAnsi="Cambria"/>
          <w:b/>
          <w:sz w:val="26"/>
          <w:szCs w:val="26"/>
          <w:lang w:val="bg-BG"/>
        </w:rPr>
        <w:t>позволява на страната да доразви</w:t>
      </w:r>
      <w:r w:rsidR="00C97418" w:rsidRPr="001F6F52">
        <w:rPr>
          <w:rFonts w:ascii="Cambria" w:hAnsi="Cambria"/>
          <w:b/>
          <w:sz w:val="26"/>
          <w:szCs w:val="26"/>
          <w:lang w:val="bg-BG"/>
        </w:rPr>
        <w:t>е</w:t>
      </w:r>
      <w:r w:rsidRPr="001F6F52">
        <w:rPr>
          <w:rFonts w:ascii="Cambria" w:hAnsi="Cambria"/>
          <w:b/>
          <w:sz w:val="26"/>
          <w:szCs w:val="26"/>
          <w:lang w:val="bg-BG"/>
        </w:rPr>
        <w:t xml:space="preserve"> двустранна</w:t>
      </w:r>
      <w:r w:rsidR="00C97418" w:rsidRPr="001F6F52">
        <w:rPr>
          <w:rFonts w:ascii="Cambria" w:hAnsi="Cambria"/>
          <w:b/>
          <w:sz w:val="26"/>
          <w:szCs w:val="26"/>
          <w:lang w:val="bg-BG"/>
        </w:rPr>
        <w:t>та си</w:t>
      </w:r>
      <w:r w:rsidRPr="001F6F52">
        <w:rPr>
          <w:rFonts w:ascii="Cambria" w:hAnsi="Cambria"/>
          <w:b/>
          <w:sz w:val="26"/>
          <w:szCs w:val="26"/>
          <w:lang w:val="bg-BG"/>
        </w:rPr>
        <w:t xml:space="preserve"> дейност и да повиш</w:t>
      </w:r>
      <w:r w:rsidR="00C97418" w:rsidRPr="001F6F52">
        <w:rPr>
          <w:rFonts w:ascii="Cambria" w:hAnsi="Cambria"/>
          <w:b/>
          <w:sz w:val="26"/>
          <w:szCs w:val="26"/>
          <w:lang w:val="bg-BG"/>
        </w:rPr>
        <w:t>и</w:t>
      </w:r>
      <w:r w:rsidRPr="001F6F52">
        <w:rPr>
          <w:rFonts w:ascii="Cambria" w:hAnsi="Cambria"/>
          <w:b/>
          <w:sz w:val="26"/>
          <w:szCs w:val="26"/>
          <w:lang w:val="bg-BG"/>
        </w:rPr>
        <w:t xml:space="preserve"> въздействието и ефекта</w:t>
      </w:r>
      <w:r w:rsidRPr="001F6F52">
        <w:rPr>
          <w:rFonts w:ascii="Cambria" w:hAnsi="Cambria"/>
          <w:sz w:val="26"/>
          <w:szCs w:val="26"/>
          <w:lang w:val="bg-BG"/>
        </w:rPr>
        <w:t xml:space="preserve"> при реализирането на своите приоритети за развитие.</w:t>
      </w:r>
    </w:p>
    <w:p w:rsidR="00C97418" w:rsidRPr="001F6F52" w:rsidRDefault="00C97418" w:rsidP="000F69B4">
      <w:pPr>
        <w:spacing w:after="120" w:line="240" w:lineRule="auto"/>
        <w:jc w:val="both"/>
        <w:rPr>
          <w:rFonts w:ascii="Cambria" w:hAnsi="Cambria"/>
          <w:b/>
          <w:sz w:val="26"/>
          <w:szCs w:val="26"/>
          <w:lang w:val="bg-BG"/>
        </w:rPr>
      </w:pPr>
    </w:p>
    <w:p w:rsidR="00C97418" w:rsidRPr="001F6F52" w:rsidRDefault="00C97418" w:rsidP="00C97418">
      <w:pPr>
        <w:pStyle w:val="Heading2"/>
        <w:spacing w:before="0" w:after="120" w:line="240" w:lineRule="auto"/>
        <w:rPr>
          <w:rFonts w:ascii="Cambria" w:hAnsi="Cambria"/>
          <w:b/>
          <w:lang w:val="bg-BG"/>
        </w:rPr>
      </w:pPr>
      <w:bookmarkStart w:id="32" w:name="_Toc46327661"/>
      <w:r w:rsidRPr="001F6F52">
        <w:rPr>
          <w:rFonts w:ascii="Cambria" w:hAnsi="Cambria"/>
          <w:b/>
          <w:lang w:val="bg-BG"/>
        </w:rPr>
        <w:t>6.1.</w:t>
      </w:r>
      <w:r w:rsidRPr="001F6F52">
        <w:rPr>
          <w:rFonts w:ascii="Cambria" w:hAnsi="Cambria"/>
          <w:b/>
          <w:lang w:val="bg-BG"/>
        </w:rPr>
        <w:tab/>
        <w:t xml:space="preserve">Вноски </w:t>
      </w:r>
      <w:r w:rsidR="00C50DF4">
        <w:rPr>
          <w:rFonts w:ascii="Cambria" w:hAnsi="Cambria"/>
          <w:b/>
          <w:lang w:val="bg-BG"/>
        </w:rPr>
        <w:t>към международни организации</w:t>
      </w:r>
      <w:bookmarkEnd w:id="32"/>
    </w:p>
    <w:p w:rsidR="00F10A59" w:rsidRPr="0051628A" w:rsidRDefault="009A7F69" w:rsidP="00435D79">
      <w:pPr>
        <w:pStyle w:val="Default"/>
        <w:spacing w:after="120"/>
        <w:jc w:val="both"/>
        <w:rPr>
          <w:color w:val="auto"/>
          <w:sz w:val="26"/>
          <w:szCs w:val="26"/>
          <w:lang w:val="bg-BG"/>
        </w:rPr>
      </w:pPr>
      <w:r w:rsidRPr="0051628A">
        <w:rPr>
          <w:color w:val="auto"/>
          <w:sz w:val="26"/>
          <w:szCs w:val="26"/>
          <w:lang w:val="bg-BG"/>
        </w:rPr>
        <w:t xml:space="preserve">Членският внос, доброволните </w:t>
      </w:r>
      <w:r w:rsidR="00CA068A" w:rsidRPr="0051628A">
        <w:rPr>
          <w:color w:val="auto"/>
          <w:sz w:val="26"/>
          <w:szCs w:val="26"/>
          <w:lang w:val="bg-BG"/>
        </w:rPr>
        <w:t>финансови приноси</w:t>
      </w:r>
      <w:r w:rsidRPr="0051628A">
        <w:rPr>
          <w:color w:val="auto"/>
          <w:sz w:val="26"/>
          <w:szCs w:val="26"/>
          <w:lang w:val="bg-BG"/>
        </w:rPr>
        <w:t xml:space="preserve"> към определени международни организации</w:t>
      </w:r>
      <w:r w:rsidR="00C97418" w:rsidRPr="0051628A">
        <w:rPr>
          <w:color w:val="auto"/>
          <w:sz w:val="26"/>
          <w:szCs w:val="26"/>
          <w:lang w:val="bg-BG"/>
        </w:rPr>
        <w:t xml:space="preserve"> и техни специфични фондове</w:t>
      </w:r>
      <w:r w:rsidR="00962A66" w:rsidRPr="0051628A">
        <w:rPr>
          <w:rStyle w:val="FootnoteReference"/>
          <w:color w:val="auto"/>
          <w:sz w:val="26"/>
          <w:szCs w:val="26"/>
          <w:lang w:val="bg-BG"/>
        </w:rPr>
        <w:footnoteReference w:id="15"/>
      </w:r>
      <w:r w:rsidRPr="0051628A">
        <w:rPr>
          <w:color w:val="auto"/>
          <w:sz w:val="26"/>
          <w:szCs w:val="26"/>
          <w:lang w:val="bg-BG"/>
        </w:rPr>
        <w:t xml:space="preserve">, както и част от вноските </w:t>
      </w:r>
      <w:r w:rsidR="00C97418" w:rsidRPr="0051628A">
        <w:rPr>
          <w:color w:val="auto"/>
          <w:sz w:val="26"/>
          <w:szCs w:val="26"/>
          <w:lang w:val="bg-BG"/>
        </w:rPr>
        <w:t>по</w:t>
      </w:r>
      <w:r w:rsidRPr="0051628A">
        <w:rPr>
          <w:color w:val="auto"/>
          <w:sz w:val="26"/>
          <w:szCs w:val="26"/>
          <w:lang w:val="bg-BG"/>
        </w:rPr>
        <w:t xml:space="preserve"> бюджета на ЕС и неговите фондове и инструменти, се отчитат като официална помощ за развитие </w:t>
      </w:r>
      <w:r w:rsidR="000E29AB" w:rsidRPr="0051628A">
        <w:rPr>
          <w:color w:val="auto"/>
          <w:sz w:val="26"/>
          <w:szCs w:val="26"/>
          <w:lang w:val="bg-BG"/>
        </w:rPr>
        <w:t xml:space="preserve">при </w:t>
      </w:r>
      <w:r w:rsidR="00435D79" w:rsidRPr="0051628A">
        <w:rPr>
          <w:color w:val="auto"/>
          <w:sz w:val="26"/>
          <w:szCs w:val="26"/>
          <w:lang w:val="bg-BG"/>
        </w:rPr>
        <w:t>стриктно спазване на критериите, правилата и стратегическите насоки на К</w:t>
      </w:r>
      <w:r w:rsidR="000E29AB" w:rsidRPr="0051628A">
        <w:rPr>
          <w:color w:val="auto"/>
          <w:sz w:val="26"/>
          <w:szCs w:val="26"/>
          <w:lang w:val="bg-BG"/>
        </w:rPr>
        <w:t>ПР</w:t>
      </w:r>
      <w:r w:rsidR="00435D79" w:rsidRPr="0051628A">
        <w:rPr>
          <w:color w:val="auto"/>
          <w:sz w:val="26"/>
          <w:szCs w:val="26"/>
          <w:lang w:val="bg-BG"/>
        </w:rPr>
        <w:t xml:space="preserve"> към ОИСР</w:t>
      </w:r>
      <w:r w:rsidR="00F10A59" w:rsidRPr="0051628A">
        <w:rPr>
          <w:color w:val="auto"/>
          <w:sz w:val="26"/>
          <w:szCs w:val="26"/>
          <w:lang w:val="bg-BG"/>
        </w:rPr>
        <w:t>.</w:t>
      </w:r>
    </w:p>
    <w:p w:rsidR="00F10A59" w:rsidRPr="0051628A" w:rsidRDefault="00CA068A" w:rsidP="000F69B4">
      <w:pPr>
        <w:spacing w:after="120" w:line="240" w:lineRule="auto"/>
        <w:jc w:val="both"/>
        <w:rPr>
          <w:rFonts w:ascii="Cambria" w:hAnsi="Cambria"/>
          <w:sz w:val="26"/>
          <w:szCs w:val="26"/>
          <w:lang w:val="bg-BG"/>
        </w:rPr>
      </w:pPr>
      <w:r w:rsidRPr="0051628A">
        <w:rPr>
          <w:rFonts w:ascii="Cambria" w:hAnsi="Cambria"/>
          <w:sz w:val="26"/>
          <w:szCs w:val="26"/>
          <w:lang w:val="bg-BG"/>
        </w:rPr>
        <w:t xml:space="preserve">Доброволните финансови </w:t>
      </w:r>
      <w:r w:rsidR="00B63180" w:rsidRPr="0051628A">
        <w:rPr>
          <w:rFonts w:ascii="Cambria" w:hAnsi="Cambria"/>
          <w:sz w:val="26"/>
          <w:szCs w:val="26"/>
          <w:lang w:val="bg-BG"/>
        </w:rPr>
        <w:t>приноси</w:t>
      </w:r>
      <w:r w:rsidRPr="0051628A">
        <w:rPr>
          <w:rFonts w:ascii="Cambria" w:hAnsi="Cambria"/>
          <w:sz w:val="26"/>
          <w:szCs w:val="26"/>
          <w:lang w:val="bg-BG"/>
        </w:rPr>
        <w:t xml:space="preserve"> са от съществено значение </w:t>
      </w:r>
      <w:r w:rsidR="00B84518" w:rsidRPr="0051628A">
        <w:rPr>
          <w:rFonts w:ascii="Cambria" w:hAnsi="Cambria"/>
          <w:sz w:val="26"/>
          <w:szCs w:val="26"/>
          <w:lang w:val="bg-BG"/>
        </w:rPr>
        <w:t>з</w:t>
      </w:r>
      <w:r w:rsidRPr="0051628A">
        <w:rPr>
          <w:rFonts w:ascii="Cambria" w:hAnsi="Cambria"/>
          <w:sz w:val="26"/>
          <w:szCs w:val="26"/>
          <w:lang w:val="bg-BG"/>
        </w:rPr>
        <w:t xml:space="preserve">а реализиране на </w:t>
      </w:r>
      <w:r w:rsidR="00B84518" w:rsidRPr="0051628A">
        <w:rPr>
          <w:rFonts w:ascii="Cambria" w:hAnsi="Cambria"/>
          <w:sz w:val="26"/>
          <w:szCs w:val="26"/>
          <w:lang w:val="bg-BG"/>
        </w:rPr>
        <w:t xml:space="preserve">политиката за сътрудничество за развитие и хуманитарна помощ, а с това и на </w:t>
      </w:r>
      <w:r w:rsidRPr="0051628A">
        <w:rPr>
          <w:rFonts w:ascii="Cambria" w:hAnsi="Cambria"/>
          <w:sz w:val="26"/>
          <w:szCs w:val="26"/>
          <w:lang w:val="bg-BG"/>
        </w:rPr>
        <w:t>външнополитическите интереси на страната. Предоставянето на д</w:t>
      </w:r>
      <w:r w:rsidR="008D7B18">
        <w:rPr>
          <w:rFonts w:ascii="Cambria" w:hAnsi="Cambria"/>
          <w:sz w:val="26"/>
          <w:szCs w:val="26"/>
          <w:lang w:val="bg-BG"/>
        </w:rPr>
        <w:t>оброволни вноски е, преди всичко</w:t>
      </w:r>
      <w:r w:rsidRPr="0051628A">
        <w:rPr>
          <w:rFonts w:ascii="Cambria" w:hAnsi="Cambria"/>
          <w:sz w:val="26"/>
          <w:szCs w:val="26"/>
          <w:lang w:val="bg-BG"/>
        </w:rPr>
        <w:t xml:space="preserve">, проява на политическа подкрепа за мандата и дейността на определена международна организация, а така също и спомага за повишаване на доверието към България в международен аспект. За разлика от редовните членски вноски, доброволните приноси могат да бъдат използвани за постигането на конкретна цел в съответствие със стратегическите приоритети на българската ОПР, което дава възможност на </w:t>
      </w:r>
      <w:r w:rsidR="00BB587D">
        <w:rPr>
          <w:rFonts w:ascii="Cambria" w:hAnsi="Cambria"/>
          <w:sz w:val="26"/>
          <w:szCs w:val="26"/>
          <w:lang w:val="bg-BG"/>
        </w:rPr>
        <w:lastRenderedPageBreak/>
        <w:t>България да о</w:t>
      </w:r>
      <w:r w:rsidRPr="0051628A">
        <w:rPr>
          <w:rFonts w:ascii="Cambria" w:hAnsi="Cambria"/>
          <w:sz w:val="26"/>
          <w:szCs w:val="26"/>
          <w:lang w:val="bg-BG"/>
        </w:rPr>
        <w:t>казва влияние върху дейностите и проектите, за които ще бъдат използвани предоставяните сре</w:t>
      </w:r>
      <w:r w:rsidR="006406A7">
        <w:rPr>
          <w:rFonts w:ascii="Cambria" w:hAnsi="Cambria"/>
          <w:sz w:val="26"/>
          <w:szCs w:val="26"/>
          <w:lang w:val="bg-BG"/>
        </w:rPr>
        <w:t xml:space="preserve">дства. </w:t>
      </w:r>
      <w:r w:rsidRPr="0051628A">
        <w:rPr>
          <w:rFonts w:ascii="Cambria" w:hAnsi="Cambria"/>
          <w:sz w:val="26"/>
          <w:szCs w:val="26"/>
          <w:lang w:val="bg-BG"/>
        </w:rPr>
        <w:t xml:space="preserve">България </w:t>
      </w:r>
      <w:r w:rsidR="00B84518" w:rsidRPr="0051628A">
        <w:rPr>
          <w:rFonts w:ascii="Cambria" w:hAnsi="Cambria"/>
          <w:sz w:val="26"/>
          <w:szCs w:val="26"/>
          <w:lang w:val="bg-BG"/>
        </w:rPr>
        <w:t xml:space="preserve">насочва своите ресурси за </w:t>
      </w:r>
      <w:r w:rsidRPr="0051628A">
        <w:rPr>
          <w:rFonts w:ascii="Cambria" w:hAnsi="Cambria"/>
          <w:sz w:val="26"/>
          <w:szCs w:val="26"/>
          <w:lang w:val="bg-BG"/>
        </w:rPr>
        <w:t>използва</w:t>
      </w:r>
      <w:r w:rsidR="00B84518" w:rsidRPr="0051628A">
        <w:rPr>
          <w:rFonts w:ascii="Cambria" w:hAnsi="Cambria"/>
          <w:sz w:val="26"/>
          <w:szCs w:val="26"/>
          <w:lang w:val="bg-BG"/>
        </w:rPr>
        <w:t xml:space="preserve">не на </w:t>
      </w:r>
      <w:r w:rsidRPr="0051628A">
        <w:rPr>
          <w:rFonts w:ascii="Cambria" w:hAnsi="Cambria"/>
          <w:sz w:val="26"/>
          <w:szCs w:val="26"/>
          <w:lang w:val="bg-BG"/>
        </w:rPr>
        <w:t xml:space="preserve">капацитета на международни организации и </w:t>
      </w:r>
      <w:r w:rsidR="00B84518" w:rsidRPr="0051628A">
        <w:rPr>
          <w:rFonts w:ascii="Cambria" w:hAnsi="Cambria"/>
          <w:sz w:val="26"/>
          <w:szCs w:val="26"/>
          <w:lang w:val="bg-BG"/>
        </w:rPr>
        <w:t xml:space="preserve">многостранни фондове </w:t>
      </w:r>
      <w:r w:rsidRPr="0051628A">
        <w:rPr>
          <w:rFonts w:ascii="Cambria" w:hAnsi="Cambria"/>
          <w:sz w:val="26"/>
          <w:szCs w:val="26"/>
          <w:lang w:val="bg-BG"/>
        </w:rPr>
        <w:t xml:space="preserve">при изпълнение на целите </w:t>
      </w:r>
      <w:r w:rsidR="00C86A82" w:rsidRPr="0051628A">
        <w:rPr>
          <w:rFonts w:ascii="Cambria" w:hAnsi="Cambria"/>
          <w:sz w:val="26"/>
          <w:szCs w:val="26"/>
          <w:lang w:val="bg-BG"/>
        </w:rPr>
        <w:t>на политиката на съ</w:t>
      </w:r>
      <w:r w:rsidR="006406A7">
        <w:rPr>
          <w:rFonts w:ascii="Cambria" w:hAnsi="Cambria"/>
          <w:sz w:val="26"/>
          <w:szCs w:val="26"/>
          <w:lang w:val="bg-BG"/>
        </w:rPr>
        <w:t>трудничество за развитие особено з</w:t>
      </w:r>
      <w:r w:rsidR="00C86A82" w:rsidRPr="0051628A">
        <w:rPr>
          <w:rFonts w:ascii="Cambria" w:hAnsi="Cambria"/>
          <w:sz w:val="26"/>
          <w:szCs w:val="26"/>
          <w:lang w:val="bg-BG"/>
        </w:rPr>
        <w:t xml:space="preserve">а страни, които са </w:t>
      </w:r>
      <w:r w:rsidRPr="0051628A">
        <w:rPr>
          <w:rFonts w:ascii="Cambria" w:hAnsi="Cambria"/>
          <w:sz w:val="26"/>
          <w:szCs w:val="26"/>
          <w:lang w:val="bg-BG"/>
        </w:rPr>
        <w:t xml:space="preserve">засегнати от криза или </w:t>
      </w:r>
      <w:r w:rsidR="00C86A82" w:rsidRPr="0051628A">
        <w:rPr>
          <w:rFonts w:ascii="Cambria" w:hAnsi="Cambria"/>
          <w:sz w:val="26"/>
          <w:szCs w:val="26"/>
          <w:lang w:val="bg-BG"/>
        </w:rPr>
        <w:t xml:space="preserve">се </w:t>
      </w:r>
      <w:r w:rsidR="00AD7D78" w:rsidRPr="0051628A">
        <w:rPr>
          <w:rFonts w:ascii="Cambria" w:hAnsi="Cambria"/>
          <w:sz w:val="26"/>
          <w:szCs w:val="26"/>
          <w:lang w:val="bg-BG"/>
        </w:rPr>
        <w:t>намира</w:t>
      </w:r>
      <w:r w:rsidR="00C86A82" w:rsidRPr="0051628A">
        <w:rPr>
          <w:rFonts w:ascii="Cambria" w:hAnsi="Cambria"/>
          <w:sz w:val="26"/>
          <w:szCs w:val="26"/>
          <w:lang w:val="bg-BG"/>
        </w:rPr>
        <w:t>т</w:t>
      </w:r>
      <w:r w:rsidR="00AD7D78" w:rsidRPr="0051628A">
        <w:rPr>
          <w:rFonts w:ascii="Cambria" w:hAnsi="Cambria"/>
          <w:sz w:val="26"/>
          <w:szCs w:val="26"/>
          <w:lang w:val="bg-BG"/>
        </w:rPr>
        <w:t xml:space="preserve"> в трайно </w:t>
      </w:r>
      <w:r w:rsidRPr="0051628A">
        <w:rPr>
          <w:rFonts w:ascii="Cambria" w:hAnsi="Cambria"/>
          <w:sz w:val="26"/>
          <w:szCs w:val="26"/>
          <w:lang w:val="bg-BG"/>
        </w:rPr>
        <w:t xml:space="preserve">нестабилен контекст. </w:t>
      </w:r>
    </w:p>
    <w:p w:rsidR="00AD7D78" w:rsidRPr="001F6F52" w:rsidRDefault="00C86A82" w:rsidP="000F69B4">
      <w:pPr>
        <w:spacing w:after="120" w:line="240" w:lineRule="auto"/>
        <w:jc w:val="both"/>
        <w:rPr>
          <w:rFonts w:ascii="Cambria" w:hAnsi="Cambria"/>
          <w:sz w:val="26"/>
          <w:szCs w:val="26"/>
          <w:lang w:val="bg-BG"/>
        </w:rPr>
      </w:pPr>
      <w:r w:rsidRPr="0051628A">
        <w:rPr>
          <w:rFonts w:ascii="Cambria" w:hAnsi="Cambria"/>
          <w:sz w:val="26"/>
          <w:szCs w:val="26"/>
          <w:lang w:val="bg-BG"/>
        </w:rPr>
        <w:t xml:space="preserve">В периода до 2024 г. ще бъдат приложени </w:t>
      </w:r>
      <w:r w:rsidRPr="00C86A82">
        <w:rPr>
          <w:rFonts w:ascii="Cambria" w:hAnsi="Cambria"/>
          <w:b/>
          <w:sz w:val="26"/>
          <w:szCs w:val="26"/>
          <w:lang w:val="bg-BG"/>
        </w:rPr>
        <w:t>м</w:t>
      </w:r>
      <w:r w:rsidR="00AD7D78" w:rsidRPr="00C86A82">
        <w:rPr>
          <w:rFonts w:ascii="Cambria" w:hAnsi="Cambria"/>
          <w:b/>
          <w:sz w:val="26"/>
          <w:szCs w:val="26"/>
          <w:lang w:val="bg-BG"/>
        </w:rPr>
        <w:t>ерки</w:t>
      </w:r>
      <w:r w:rsidR="00B63180" w:rsidRPr="00C86A82">
        <w:rPr>
          <w:rFonts w:ascii="Cambria" w:hAnsi="Cambria"/>
          <w:b/>
          <w:sz w:val="26"/>
          <w:szCs w:val="26"/>
          <w:lang w:val="bg-BG"/>
        </w:rPr>
        <w:t xml:space="preserve"> </w:t>
      </w:r>
      <w:r w:rsidR="00AD7D78" w:rsidRPr="00C86A82">
        <w:rPr>
          <w:rFonts w:ascii="Cambria" w:hAnsi="Cambria"/>
          <w:b/>
          <w:sz w:val="26"/>
          <w:szCs w:val="26"/>
          <w:lang w:val="bg-BG"/>
        </w:rPr>
        <w:t>за</w:t>
      </w:r>
      <w:r w:rsidR="00AD7D78" w:rsidRPr="001F6F52">
        <w:rPr>
          <w:rFonts w:ascii="Cambria" w:hAnsi="Cambria"/>
          <w:sz w:val="26"/>
          <w:szCs w:val="26"/>
          <w:lang w:val="bg-BG"/>
        </w:rPr>
        <w:t xml:space="preserve"> </w:t>
      </w:r>
      <w:r w:rsidR="00AD7D78" w:rsidRPr="001F6F52">
        <w:rPr>
          <w:rFonts w:ascii="Cambria" w:hAnsi="Cambria"/>
          <w:b/>
          <w:sz w:val="26"/>
          <w:szCs w:val="26"/>
          <w:lang w:val="bg-BG"/>
        </w:rPr>
        <w:t>повишаване ефективността на използването на многостранно</w:t>
      </w:r>
      <w:r w:rsidR="00CE16A2">
        <w:rPr>
          <w:rFonts w:ascii="Cambria" w:hAnsi="Cambria"/>
          <w:b/>
          <w:sz w:val="26"/>
          <w:szCs w:val="26"/>
          <w:lang w:val="bg-BG"/>
        </w:rPr>
        <w:t>то</w:t>
      </w:r>
      <w:r w:rsidR="00AD7D78" w:rsidRPr="001F6F52">
        <w:rPr>
          <w:rFonts w:ascii="Cambria" w:hAnsi="Cambria"/>
          <w:b/>
          <w:sz w:val="26"/>
          <w:szCs w:val="26"/>
          <w:lang w:val="bg-BG"/>
        </w:rPr>
        <w:t xml:space="preserve"> сътрудничество за развитие</w:t>
      </w:r>
      <w:r w:rsidR="00AD7D78" w:rsidRPr="001F6F52">
        <w:rPr>
          <w:rFonts w:ascii="Cambria" w:hAnsi="Cambria"/>
          <w:sz w:val="26"/>
          <w:szCs w:val="26"/>
          <w:lang w:val="bg-BG"/>
        </w:rPr>
        <w:t>:</w:t>
      </w:r>
    </w:p>
    <w:p w:rsidR="00AD7D78" w:rsidRPr="001F6F52" w:rsidRDefault="00AD7D78" w:rsidP="00361FD1">
      <w:pPr>
        <w:pStyle w:val="ListParagraph"/>
        <w:numPr>
          <w:ilvl w:val="0"/>
          <w:numId w:val="11"/>
        </w:numPr>
        <w:spacing w:after="120" w:line="240" w:lineRule="auto"/>
        <w:ind w:left="714" w:hanging="357"/>
        <w:contextualSpacing w:val="0"/>
        <w:jc w:val="both"/>
        <w:rPr>
          <w:rFonts w:ascii="Cambria" w:hAnsi="Cambria"/>
          <w:sz w:val="26"/>
          <w:szCs w:val="26"/>
          <w:lang w:val="bg-BG"/>
        </w:rPr>
      </w:pPr>
      <w:r w:rsidRPr="001F6F52">
        <w:rPr>
          <w:rFonts w:ascii="Cambria" w:hAnsi="Cambria"/>
          <w:sz w:val="26"/>
          <w:szCs w:val="26"/>
          <w:lang w:val="bg-BG"/>
        </w:rPr>
        <w:t xml:space="preserve">Насърчаване на възможността заинтересовани </w:t>
      </w:r>
      <w:r w:rsidR="00B63180" w:rsidRPr="001F6F52">
        <w:rPr>
          <w:rFonts w:ascii="Cambria" w:hAnsi="Cambria"/>
          <w:sz w:val="26"/>
          <w:szCs w:val="26"/>
          <w:lang w:val="bg-BG"/>
        </w:rPr>
        <w:t xml:space="preserve">български </w:t>
      </w:r>
      <w:r w:rsidRPr="001F6F52">
        <w:rPr>
          <w:rFonts w:ascii="Cambria" w:hAnsi="Cambria"/>
          <w:sz w:val="26"/>
          <w:szCs w:val="26"/>
          <w:lang w:val="bg-BG"/>
        </w:rPr>
        <w:t>субекти да участват в програми и проекти на ЕС</w:t>
      </w:r>
      <w:r w:rsidR="00B63180" w:rsidRPr="001F6F52">
        <w:rPr>
          <w:rFonts w:ascii="Cambria" w:hAnsi="Cambria"/>
          <w:sz w:val="26"/>
          <w:szCs w:val="26"/>
          <w:lang w:val="bg-BG"/>
        </w:rPr>
        <w:t>,</w:t>
      </w:r>
      <w:r w:rsidRPr="001F6F52">
        <w:rPr>
          <w:rFonts w:ascii="Cambria" w:hAnsi="Cambria"/>
          <w:sz w:val="26"/>
          <w:szCs w:val="26"/>
          <w:lang w:val="bg-BG"/>
        </w:rPr>
        <w:t xml:space="preserve"> ООН и други международни организации и финансови институции, в</w:t>
      </w:r>
      <w:r w:rsidR="00B63180" w:rsidRPr="001F6F52">
        <w:rPr>
          <w:rFonts w:ascii="Cambria" w:hAnsi="Cambria"/>
          <w:sz w:val="26"/>
          <w:szCs w:val="26"/>
          <w:lang w:val="bg-BG"/>
        </w:rPr>
        <w:t xml:space="preserve">ключително </w:t>
      </w:r>
      <w:r w:rsidRPr="001F6F52">
        <w:rPr>
          <w:rFonts w:ascii="Cambria" w:hAnsi="Cambria"/>
          <w:sz w:val="26"/>
          <w:szCs w:val="26"/>
          <w:lang w:val="bg-BG"/>
        </w:rPr>
        <w:t>чрез съвместно програмиране.</w:t>
      </w:r>
    </w:p>
    <w:p w:rsidR="00AD7D78" w:rsidRPr="001F6F52" w:rsidRDefault="00AD7D78" w:rsidP="00361FD1">
      <w:pPr>
        <w:pStyle w:val="ListParagraph"/>
        <w:numPr>
          <w:ilvl w:val="0"/>
          <w:numId w:val="11"/>
        </w:numPr>
        <w:spacing w:after="120" w:line="240" w:lineRule="auto"/>
        <w:contextualSpacing w:val="0"/>
        <w:jc w:val="both"/>
        <w:rPr>
          <w:rFonts w:ascii="Cambria" w:hAnsi="Cambria"/>
          <w:sz w:val="26"/>
          <w:szCs w:val="26"/>
          <w:lang w:val="bg-BG"/>
        </w:rPr>
      </w:pPr>
      <w:r w:rsidRPr="001F6F52">
        <w:rPr>
          <w:rFonts w:ascii="Cambria" w:hAnsi="Cambria"/>
          <w:sz w:val="26"/>
          <w:szCs w:val="26"/>
          <w:lang w:val="bg-BG"/>
        </w:rPr>
        <w:t xml:space="preserve">Предоставяне на системна подкрепа и информация на </w:t>
      </w:r>
      <w:r w:rsidR="00B63180" w:rsidRPr="001F6F52">
        <w:rPr>
          <w:rFonts w:ascii="Cambria" w:hAnsi="Cambria"/>
          <w:sz w:val="26"/>
          <w:szCs w:val="26"/>
          <w:lang w:val="bg-BG"/>
        </w:rPr>
        <w:t xml:space="preserve">заинтересовани български субекти във връзка с възможности за съфинансиране на проекти за развитие или тяхно участие </w:t>
      </w:r>
      <w:r w:rsidRPr="001F6F52">
        <w:rPr>
          <w:rFonts w:ascii="Cambria" w:hAnsi="Cambria"/>
          <w:sz w:val="26"/>
          <w:szCs w:val="26"/>
          <w:lang w:val="bg-BG"/>
        </w:rPr>
        <w:t>в публични търгове на ЕС или международн</w:t>
      </w:r>
      <w:r w:rsidR="00B63180" w:rsidRPr="001F6F52">
        <w:rPr>
          <w:rFonts w:ascii="Cambria" w:hAnsi="Cambria"/>
          <w:sz w:val="26"/>
          <w:szCs w:val="26"/>
          <w:lang w:val="bg-BG"/>
        </w:rPr>
        <w:t>и</w:t>
      </w:r>
      <w:r w:rsidRPr="001F6F52">
        <w:rPr>
          <w:rFonts w:ascii="Cambria" w:hAnsi="Cambria"/>
          <w:sz w:val="26"/>
          <w:szCs w:val="26"/>
          <w:lang w:val="bg-BG"/>
        </w:rPr>
        <w:t xml:space="preserve"> финансов</w:t>
      </w:r>
      <w:r w:rsidR="00B63180" w:rsidRPr="001F6F52">
        <w:rPr>
          <w:rFonts w:ascii="Cambria" w:hAnsi="Cambria"/>
          <w:sz w:val="26"/>
          <w:szCs w:val="26"/>
          <w:lang w:val="bg-BG"/>
        </w:rPr>
        <w:t>и</w:t>
      </w:r>
      <w:r w:rsidRPr="001F6F52">
        <w:rPr>
          <w:rFonts w:ascii="Cambria" w:hAnsi="Cambria"/>
          <w:sz w:val="26"/>
          <w:szCs w:val="26"/>
          <w:lang w:val="bg-BG"/>
        </w:rPr>
        <w:t xml:space="preserve"> институци</w:t>
      </w:r>
      <w:r w:rsidR="00B63180" w:rsidRPr="001F6F52">
        <w:rPr>
          <w:rFonts w:ascii="Cambria" w:hAnsi="Cambria"/>
          <w:sz w:val="26"/>
          <w:szCs w:val="26"/>
          <w:lang w:val="bg-BG"/>
        </w:rPr>
        <w:t>и</w:t>
      </w:r>
      <w:r w:rsidRPr="001F6F52">
        <w:rPr>
          <w:rFonts w:ascii="Cambria" w:hAnsi="Cambria"/>
          <w:sz w:val="26"/>
          <w:szCs w:val="26"/>
          <w:lang w:val="bg-BG"/>
        </w:rPr>
        <w:t>.</w:t>
      </w:r>
    </w:p>
    <w:p w:rsidR="00B63180" w:rsidRPr="001F6F52" w:rsidRDefault="00F42256" w:rsidP="00361FD1">
      <w:pPr>
        <w:pStyle w:val="ListParagraph"/>
        <w:numPr>
          <w:ilvl w:val="0"/>
          <w:numId w:val="11"/>
        </w:numPr>
        <w:spacing w:after="120" w:line="240" w:lineRule="auto"/>
        <w:contextualSpacing w:val="0"/>
        <w:jc w:val="both"/>
        <w:rPr>
          <w:rFonts w:ascii="Cambria" w:hAnsi="Cambria"/>
          <w:sz w:val="26"/>
          <w:szCs w:val="26"/>
          <w:lang w:val="bg-BG"/>
        </w:rPr>
      </w:pPr>
      <w:r w:rsidRPr="00F42256">
        <w:rPr>
          <w:rFonts w:ascii="Cambria" w:hAnsi="Cambria"/>
          <w:sz w:val="26"/>
          <w:szCs w:val="26"/>
          <w:lang w:val="bg-BG"/>
        </w:rPr>
        <w:t xml:space="preserve">Насърчаване на </w:t>
      </w:r>
      <w:r w:rsidR="00B63180" w:rsidRPr="001F6F52">
        <w:rPr>
          <w:rFonts w:ascii="Cambria" w:hAnsi="Cambria"/>
          <w:sz w:val="26"/>
          <w:szCs w:val="26"/>
          <w:lang w:val="bg-BG"/>
        </w:rPr>
        <w:t>възможности за реализиране на тройната взаимовръзка между хуманитарна помощ, развитие и мир.</w:t>
      </w:r>
    </w:p>
    <w:p w:rsidR="00B63180" w:rsidRPr="0051628A" w:rsidRDefault="00C86A82" w:rsidP="00361FD1">
      <w:pPr>
        <w:pStyle w:val="ListParagraph"/>
        <w:numPr>
          <w:ilvl w:val="0"/>
          <w:numId w:val="11"/>
        </w:numPr>
        <w:spacing w:after="120" w:line="240" w:lineRule="auto"/>
        <w:contextualSpacing w:val="0"/>
        <w:jc w:val="both"/>
        <w:rPr>
          <w:rFonts w:ascii="Cambria" w:hAnsi="Cambria"/>
          <w:sz w:val="26"/>
          <w:szCs w:val="26"/>
          <w:lang w:val="bg-BG"/>
        </w:rPr>
      </w:pPr>
      <w:r w:rsidRPr="0051628A">
        <w:rPr>
          <w:rFonts w:ascii="Cambria" w:hAnsi="Cambria"/>
          <w:sz w:val="26"/>
          <w:szCs w:val="26"/>
          <w:lang w:val="bg-BG"/>
        </w:rPr>
        <w:t xml:space="preserve">Осигуряване на ползи за България при предоставянето и участието в управлението на </w:t>
      </w:r>
      <w:r w:rsidR="00B63180" w:rsidRPr="0051628A">
        <w:rPr>
          <w:rFonts w:ascii="Cambria" w:hAnsi="Cambria"/>
          <w:sz w:val="26"/>
          <w:szCs w:val="26"/>
          <w:lang w:val="bg-BG"/>
        </w:rPr>
        <w:t xml:space="preserve">доброволните финансови приноси </w:t>
      </w:r>
      <w:r w:rsidRPr="0051628A">
        <w:rPr>
          <w:rFonts w:ascii="Cambria" w:hAnsi="Cambria"/>
          <w:sz w:val="26"/>
          <w:szCs w:val="26"/>
          <w:lang w:val="bg-BG"/>
        </w:rPr>
        <w:t>по многостранна линия</w:t>
      </w:r>
      <w:r w:rsidR="00B63180" w:rsidRPr="0051628A">
        <w:rPr>
          <w:rFonts w:ascii="Cambria" w:hAnsi="Cambria"/>
          <w:sz w:val="26"/>
          <w:szCs w:val="26"/>
          <w:lang w:val="bg-BG"/>
        </w:rPr>
        <w:t>.</w:t>
      </w:r>
    </w:p>
    <w:p w:rsidR="00F42256" w:rsidRPr="0051628A" w:rsidRDefault="00F42256" w:rsidP="00F42256">
      <w:pPr>
        <w:pStyle w:val="ListParagraph"/>
        <w:numPr>
          <w:ilvl w:val="0"/>
          <w:numId w:val="11"/>
        </w:numPr>
        <w:spacing w:after="120" w:line="240" w:lineRule="auto"/>
        <w:contextualSpacing w:val="0"/>
        <w:jc w:val="both"/>
        <w:rPr>
          <w:rFonts w:ascii="Cambria" w:hAnsi="Cambria" w:cs="Times New Roman (Body CS)"/>
          <w:sz w:val="26"/>
          <w:szCs w:val="26"/>
          <w:lang w:val="bg-BG"/>
        </w:rPr>
      </w:pPr>
      <w:r w:rsidRPr="0051628A">
        <w:rPr>
          <w:rFonts w:ascii="Cambria" w:hAnsi="Cambria" w:cs="Times New Roman (Body CS)"/>
          <w:sz w:val="26"/>
          <w:szCs w:val="26"/>
          <w:lang w:val="bg-BG"/>
        </w:rPr>
        <w:t>С цел по-ефективно разходване на доброволните приноси би могло да се търси възможност за подписване на споразумение за сътрудничество със съответната международна организация, която получава финансова под</w:t>
      </w:r>
      <w:r w:rsidR="008A5212">
        <w:rPr>
          <w:rFonts w:ascii="Cambria" w:hAnsi="Cambria" w:cs="Times New Roman (Body CS)"/>
          <w:sz w:val="26"/>
          <w:szCs w:val="26"/>
          <w:lang w:val="bg-BG"/>
        </w:rPr>
        <w:t>крепа (в случай че се предвиждат</w:t>
      </w:r>
      <w:r w:rsidRPr="0051628A">
        <w:rPr>
          <w:rFonts w:ascii="Cambria" w:hAnsi="Cambria" w:cs="Times New Roman (Body CS)"/>
          <w:sz w:val="26"/>
          <w:szCs w:val="26"/>
          <w:lang w:val="bg-BG"/>
        </w:rPr>
        <w:t xml:space="preserve"> редовни вноски, подобно споразумение може да съдържа и специални разпоредби за съвместни консултации, стажове или изграждане/подобряване на капацитет).</w:t>
      </w:r>
    </w:p>
    <w:p w:rsidR="0028265C" w:rsidRPr="0051628A" w:rsidRDefault="0028265C" w:rsidP="00361FD1">
      <w:pPr>
        <w:pStyle w:val="ListParagraph"/>
        <w:numPr>
          <w:ilvl w:val="0"/>
          <w:numId w:val="11"/>
        </w:numPr>
        <w:spacing w:after="120" w:line="240" w:lineRule="auto"/>
        <w:contextualSpacing w:val="0"/>
        <w:jc w:val="both"/>
        <w:rPr>
          <w:rFonts w:ascii="Cambria" w:hAnsi="Cambria"/>
          <w:sz w:val="26"/>
          <w:szCs w:val="26"/>
          <w:lang w:val="bg-BG"/>
        </w:rPr>
      </w:pPr>
      <w:r w:rsidRPr="0051628A">
        <w:rPr>
          <w:rFonts w:ascii="Cambria" w:hAnsi="Cambria"/>
          <w:sz w:val="26"/>
          <w:szCs w:val="26"/>
          <w:lang w:val="bg-BG"/>
        </w:rPr>
        <w:t xml:space="preserve">Редовна оценка на ефективността на </w:t>
      </w:r>
      <w:r w:rsidR="00C86A82" w:rsidRPr="0051628A">
        <w:rPr>
          <w:rFonts w:ascii="Cambria" w:hAnsi="Cambria"/>
          <w:sz w:val="26"/>
          <w:szCs w:val="26"/>
          <w:lang w:val="bg-BG"/>
        </w:rPr>
        <w:t>използваните</w:t>
      </w:r>
      <w:r w:rsidRPr="0051628A">
        <w:rPr>
          <w:rFonts w:ascii="Cambria" w:hAnsi="Cambria"/>
          <w:sz w:val="26"/>
          <w:szCs w:val="26"/>
          <w:lang w:val="bg-BG"/>
        </w:rPr>
        <w:t xml:space="preserve"> средства</w:t>
      </w:r>
      <w:r w:rsidR="00C86A82" w:rsidRPr="0051628A">
        <w:rPr>
          <w:rFonts w:ascii="Cambria" w:hAnsi="Cambria"/>
          <w:sz w:val="26"/>
          <w:szCs w:val="26"/>
          <w:lang w:val="bg-BG"/>
        </w:rPr>
        <w:t xml:space="preserve"> за ОПР</w:t>
      </w:r>
      <w:r w:rsidRPr="0051628A">
        <w:rPr>
          <w:rFonts w:ascii="Cambria" w:hAnsi="Cambria"/>
          <w:sz w:val="26"/>
          <w:szCs w:val="26"/>
          <w:lang w:val="bg-BG"/>
        </w:rPr>
        <w:t xml:space="preserve"> по многостранна линия</w:t>
      </w:r>
      <w:r w:rsidR="00C86A82" w:rsidRPr="0051628A">
        <w:rPr>
          <w:rFonts w:ascii="Cambria" w:hAnsi="Cambria"/>
          <w:sz w:val="26"/>
          <w:szCs w:val="26"/>
          <w:lang w:val="bg-BG"/>
        </w:rPr>
        <w:t>, вкл. чрез оценките на механизмите на ЕС и на други многостранни механизми</w:t>
      </w:r>
      <w:r w:rsidRPr="0051628A">
        <w:rPr>
          <w:rFonts w:ascii="Cambria" w:hAnsi="Cambria"/>
          <w:sz w:val="26"/>
          <w:szCs w:val="26"/>
          <w:lang w:val="bg-BG"/>
        </w:rPr>
        <w:t>.</w:t>
      </w:r>
    </w:p>
    <w:p w:rsidR="009A7F69" w:rsidRPr="001F6F52" w:rsidRDefault="00F10A59" w:rsidP="000F69B4">
      <w:pPr>
        <w:spacing w:after="120" w:line="240" w:lineRule="auto"/>
        <w:jc w:val="both"/>
        <w:rPr>
          <w:rFonts w:ascii="Cambria" w:hAnsi="Cambria"/>
          <w:sz w:val="26"/>
          <w:szCs w:val="26"/>
          <w:lang w:val="bg-BG"/>
        </w:rPr>
      </w:pPr>
      <w:r w:rsidRPr="001F6F52">
        <w:rPr>
          <w:rFonts w:ascii="Cambria" w:hAnsi="Cambria"/>
          <w:sz w:val="26"/>
          <w:szCs w:val="26"/>
          <w:lang w:val="bg-BG"/>
        </w:rPr>
        <w:t>В</w:t>
      </w:r>
      <w:r w:rsidR="009A7F69" w:rsidRPr="001F6F52">
        <w:rPr>
          <w:rFonts w:ascii="Cambria" w:hAnsi="Cambria"/>
          <w:sz w:val="26"/>
          <w:szCs w:val="26"/>
          <w:lang w:val="bg-BG"/>
        </w:rPr>
        <w:t>носки</w:t>
      </w:r>
      <w:r w:rsidRPr="001F6F52">
        <w:rPr>
          <w:rFonts w:ascii="Cambria" w:hAnsi="Cambria"/>
          <w:sz w:val="26"/>
          <w:szCs w:val="26"/>
          <w:lang w:val="bg-BG"/>
        </w:rPr>
        <w:t>те по многостранна линия</w:t>
      </w:r>
      <w:r w:rsidR="009A7F69" w:rsidRPr="001F6F52">
        <w:rPr>
          <w:rFonts w:ascii="Cambria" w:hAnsi="Cambria"/>
          <w:sz w:val="26"/>
          <w:szCs w:val="26"/>
          <w:lang w:val="bg-BG"/>
        </w:rPr>
        <w:t xml:space="preserve"> представляват </w:t>
      </w:r>
      <w:r w:rsidR="009A7F69" w:rsidRPr="001F6F52">
        <w:rPr>
          <w:rFonts w:ascii="Cambria" w:hAnsi="Cambria"/>
          <w:b/>
          <w:sz w:val="26"/>
          <w:szCs w:val="26"/>
          <w:lang w:val="bg-BG"/>
        </w:rPr>
        <w:t xml:space="preserve">приблизително </w:t>
      </w:r>
      <w:r w:rsidRPr="001F6F52">
        <w:rPr>
          <w:rFonts w:ascii="Cambria" w:hAnsi="Cambria"/>
          <w:b/>
          <w:sz w:val="26"/>
          <w:szCs w:val="26"/>
          <w:lang w:val="bg-BG"/>
        </w:rPr>
        <w:t>85</w:t>
      </w:r>
      <w:r w:rsidR="009A7F69" w:rsidRPr="001F6F52">
        <w:rPr>
          <w:rFonts w:ascii="Cambria" w:hAnsi="Cambria"/>
          <w:b/>
          <w:sz w:val="26"/>
          <w:szCs w:val="26"/>
          <w:lang w:val="bg-BG"/>
        </w:rPr>
        <w:t>% от общия обем на</w:t>
      </w:r>
      <w:r w:rsidRPr="001F6F52">
        <w:rPr>
          <w:rFonts w:ascii="Cambria" w:hAnsi="Cambria"/>
          <w:b/>
          <w:sz w:val="26"/>
          <w:szCs w:val="26"/>
          <w:lang w:val="bg-BG"/>
        </w:rPr>
        <w:t xml:space="preserve"> българската </w:t>
      </w:r>
      <w:r w:rsidR="009A7F69" w:rsidRPr="001F6F52">
        <w:rPr>
          <w:rFonts w:ascii="Cambria" w:hAnsi="Cambria"/>
          <w:b/>
          <w:sz w:val="26"/>
          <w:szCs w:val="26"/>
          <w:lang w:val="bg-BG"/>
        </w:rPr>
        <w:t>ОПР</w:t>
      </w:r>
      <w:r w:rsidR="009A7F69" w:rsidRPr="001F6F52">
        <w:rPr>
          <w:rFonts w:ascii="Cambria" w:hAnsi="Cambria"/>
          <w:sz w:val="26"/>
          <w:szCs w:val="26"/>
          <w:lang w:val="bg-BG"/>
        </w:rPr>
        <w:t xml:space="preserve">. Затова е </w:t>
      </w:r>
      <w:r w:rsidRPr="001F6F52">
        <w:rPr>
          <w:rFonts w:ascii="Cambria" w:hAnsi="Cambria"/>
          <w:sz w:val="26"/>
          <w:szCs w:val="26"/>
          <w:lang w:val="bg-BG"/>
        </w:rPr>
        <w:t xml:space="preserve">необходимо </w:t>
      </w:r>
      <w:r w:rsidR="009A7F69" w:rsidRPr="001F6F52">
        <w:rPr>
          <w:rFonts w:ascii="Cambria" w:hAnsi="Cambria"/>
          <w:sz w:val="26"/>
          <w:szCs w:val="26"/>
          <w:lang w:val="bg-BG"/>
        </w:rPr>
        <w:t xml:space="preserve">да се обърне </w:t>
      </w:r>
      <w:r w:rsidRPr="001F6F52">
        <w:rPr>
          <w:rFonts w:ascii="Cambria" w:hAnsi="Cambria"/>
          <w:sz w:val="26"/>
          <w:szCs w:val="26"/>
          <w:lang w:val="bg-BG"/>
        </w:rPr>
        <w:t xml:space="preserve">специално </w:t>
      </w:r>
      <w:r w:rsidR="009A7F69" w:rsidRPr="001F6F52">
        <w:rPr>
          <w:rFonts w:ascii="Cambria" w:hAnsi="Cambria"/>
          <w:sz w:val="26"/>
          <w:szCs w:val="26"/>
          <w:lang w:val="bg-BG"/>
        </w:rPr>
        <w:t xml:space="preserve">внимание </w:t>
      </w:r>
      <w:r w:rsidR="009A7F69" w:rsidRPr="0051628A">
        <w:rPr>
          <w:rFonts w:ascii="Cambria" w:hAnsi="Cambria"/>
          <w:sz w:val="26"/>
          <w:szCs w:val="26"/>
          <w:lang w:val="bg-BG"/>
        </w:rPr>
        <w:t xml:space="preserve">на </w:t>
      </w:r>
      <w:r w:rsidR="00C86A82" w:rsidRPr="0051628A">
        <w:rPr>
          <w:rFonts w:ascii="Cambria" w:hAnsi="Cambria"/>
          <w:sz w:val="26"/>
          <w:szCs w:val="26"/>
          <w:lang w:val="bg-BG"/>
        </w:rPr>
        <w:t xml:space="preserve">участието в тяхното управление и </w:t>
      </w:r>
      <w:r w:rsidRPr="0051628A">
        <w:rPr>
          <w:rFonts w:ascii="Cambria" w:hAnsi="Cambria"/>
          <w:sz w:val="26"/>
          <w:szCs w:val="26"/>
          <w:lang w:val="bg-BG"/>
        </w:rPr>
        <w:t>ефективно използване, което да</w:t>
      </w:r>
      <w:r w:rsidR="009A7F69" w:rsidRPr="0051628A">
        <w:rPr>
          <w:rFonts w:ascii="Cambria" w:hAnsi="Cambria"/>
          <w:sz w:val="26"/>
          <w:szCs w:val="26"/>
          <w:lang w:val="bg-BG"/>
        </w:rPr>
        <w:t xml:space="preserve"> гарантира условия</w:t>
      </w:r>
      <w:r w:rsidRPr="0051628A">
        <w:rPr>
          <w:rFonts w:ascii="Cambria" w:hAnsi="Cambria"/>
          <w:sz w:val="26"/>
          <w:szCs w:val="26"/>
          <w:lang w:val="bg-BG"/>
        </w:rPr>
        <w:t xml:space="preserve"> </w:t>
      </w:r>
      <w:r w:rsidR="009A7F69" w:rsidRPr="0051628A">
        <w:rPr>
          <w:rFonts w:ascii="Cambria" w:hAnsi="Cambria"/>
          <w:sz w:val="26"/>
          <w:szCs w:val="26"/>
          <w:lang w:val="bg-BG"/>
        </w:rPr>
        <w:t>за постигане</w:t>
      </w:r>
      <w:r w:rsidRPr="0051628A">
        <w:rPr>
          <w:rFonts w:ascii="Cambria" w:hAnsi="Cambria"/>
          <w:sz w:val="26"/>
          <w:szCs w:val="26"/>
          <w:lang w:val="bg-BG"/>
        </w:rPr>
        <w:t xml:space="preserve"> както </w:t>
      </w:r>
      <w:r w:rsidR="009A7F69" w:rsidRPr="0051628A">
        <w:rPr>
          <w:rFonts w:ascii="Cambria" w:hAnsi="Cambria"/>
          <w:sz w:val="26"/>
          <w:szCs w:val="26"/>
          <w:lang w:val="bg-BG"/>
        </w:rPr>
        <w:t xml:space="preserve">на </w:t>
      </w:r>
      <w:r w:rsidRPr="0051628A">
        <w:rPr>
          <w:rFonts w:ascii="Cambria" w:hAnsi="Cambria"/>
          <w:sz w:val="26"/>
          <w:szCs w:val="26"/>
          <w:lang w:val="bg-BG"/>
        </w:rPr>
        <w:t xml:space="preserve">устойчиви </w:t>
      </w:r>
      <w:r w:rsidRPr="001F6F52">
        <w:rPr>
          <w:rFonts w:ascii="Cambria" w:hAnsi="Cambria"/>
          <w:sz w:val="26"/>
          <w:szCs w:val="26"/>
          <w:lang w:val="bg-BG"/>
        </w:rPr>
        <w:t>цели</w:t>
      </w:r>
      <w:r w:rsidR="009A7F69" w:rsidRPr="001F6F52">
        <w:rPr>
          <w:rFonts w:ascii="Cambria" w:hAnsi="Cambria"/>
          <w:sz w:val="26"/>
          <w:szCs w:val="26"/>
          <w:lang w:val="bg-BG"/>
        </w:rPr>
        <w:t xml:space="preserve">, </w:t>
      </w:r>
      <w:r w:rsidRPr="001F6F52">
        <w:rPr>
          <w:rFonts w:ascii="Cambria" w:hAnsi="Cambria"/>
          <w:sz w:val="26"/>
          <w:szCs w:val="26"/>
          <w:lang w:val="bg-BG"/>
        </w:rPr>
        <w:t xml:space="preserve">така и на </w:t>
      </w:r>
      <w:r w:rsidR="009A7F69" w:rsidRPr="001F6F52">
        <w:rPr>
          <w:rFonts w:ascii="Cambria" w:hAnsi="Cambria"/>
          <w:sz w:val="26"/>
          <w:szCs w:val="26"/>
          <w:lang w:val="bg-BG"/>
        </w:rPr>
        <w:t xml:space="preserve">специфична полза за </w:t>
      </w:r>
      <w:r w:rsidRPr="001F6F52">
        <w:rPr>
          <w:rFonts w:ascii="Cambria" w:hAnsi="Cambria"/>
          <w:sz w:val="26"/>
          <w:szCs w:val="26"/>
          <w:lang w:val="bg-BG"/>
        </w:rPr>
        <w:t>България</w:t>
      </w:r>
      <w:r w:rsidR="009A7F69" w:rsidRPr="001F6F52">
        <w:rPr>
          <w:rFonts w:ascii="Cambria" w:hAnsi="Cambria"/>
          <w:sz w:val="26"/>
          <w:szCs w:val="26"/>
          <w:lang w:val="bg-BG"/>
        </w:rPr>
        <w:t xml:space="preserve"> и нейното признаване</w:t>
      </w:r>
      <w:r w:rsidRPr="001F6F52">
        <w:rPr>
          <w:rFonts w:ascii="Cambria" w:hAnsi="Cambria"/>
          <w:sz w:val="26"/>
          <w:szCs w:val="26"/>
          <w:lang w:val="bg-BG"/>
        </w:rPr>
        <w:t xml:space="preserve"> сред общността на донорите</w:t>
      </w:r>
      <w:r w:rsidR="009A7F69" w:rsidRPr="001F6F52">
        <w:rPr>
          <w:rFonts w:ascii="Cambria" w:hAnsi="Cambria"/>
          <w:sz w:val="26"/>
          <w:szCs w:val="26"/>
          <w:lang w:val="bg-BG"/>
        </w:rPr>
        <w:t>.</w:t>
      </w:r>
      <w:r w:rsidR="00AD7D78" w:rsidRPr="001F6F52">
        <w:rPr>
          <w:rFonts w:ascii="Cambria" w:hAnsi="Cambria"/>
          <w:sz w:val="26"/>
          <w:szCs w:val="26"/>
          <w:lang w:val="bg-BG"/>
        </w:rPr>
        <w:t xml:space="preserve"> Важно е също така да се търси взаимодействие и синергия между дейностите на ЕС и тези на международни организации и международни финансови институции, чийто член е и България.</w:t>
      </w:r>
    </w:p>
    <w:p w:rsidR="00C97418" w:rsidRPr="001F6F52" w:rsidRDefault="00C97418" w:rsidP="00C97418">
      <w:pPr>
        <w:spacing w:after="120" w:line="240" w:lineRule="auto"/>
        <w:jc w:val="both"/>
        <w:rPr>
          <w:rFonts w:ascii="Cambria" w:hAnsi="Cambria"/>
          <w:sz w:val="26"/>
          <w:szCs w:val="26"/>
          <w:lang w:val="bg-BG"/>
        </w:rPr>
      </w:pPr>
    </w:p>
    <w:p w:rsidR="00C97418" w:rsidRPr="001F6F52" w:rsidRDefault="0028265C" w:rsidP="0028265C">
      <w:pPr>
        <w:pStyle w:val="Heading2"/>
        <w:spacing w:before="0" w:after="120" w:line="240" w:lineRule="auto"/>
        <w:rPr>
          <w:rFonts w:ascii="Cambria" w:hAnsi="Cambria"/>
          <w:b/>
          <w:lang w:val="bg-BG"/>
        </w:rPr>
      </w:pPr>
      <w:bookmarkStart w:id="33" w:name="_Toc46327662"/>
      <w:r w:rsidRPr="001F6F52">
        <w:rPr>
          <w:rFonts w:ascii="Cambria" w:hAnsi="Cambria"/>
          <w:b/>
          <w:lang w:val="bg-BG"/>
        </w:rPr>
        <w:t>6.2.</w:t>
      </w:r>
      <w:r w:rsidRPr="001F6F52">
        <w:rPr>
          <w:rFonts w:ascii="Cambria" w:hAnsi="Cambria"/>
          <w:b/>
          <w:lang w:val="bg-BG"/>
        </w:rPr>
        <w:tab/>
        <w:t xml:space="preserve">Сътрудничество с други донори на </w:t>
      </w:r>
      <w:bookmarkEnd w:id="33"/>
      <w:r w:rsidR="006C0713">
        <w:rPr>
          <w:rFonts w:ascii="Cambria" w:hAnsi="Cambria"/>
          <w:b/>
          <w:lang w:val="bg-BG"/>
        </w:rPr>
        <w:t>официална помощ за развитие</w:t>
      </w:r>
    </w:p>
    <w:p w:rsidR="0028265C" w:rsidRPr="001F6F52" w:rsidRDefault="0028265C" w:rsidP="0028265C">
      <w:pPr>
        <w:spacing w:after="120" w:line="240" w:lineRule="auto"/>
        <w:jc w:val="both"/>
        <w:rPr>
          <w:rFonts w:ascii="Cambria" w:hAnsi="Cambria"/>
          <w:sz w:val="26"/>
          <w:szCs w:val="26"/>
          <w:lang w:val="bg-BG"/>
        </w:rPr>
      </w:pPr>
      <w:r w:rsidRPr="001F6F52">
        <w:rPr>
          <w:rFonts w:ascii="Cambria" w:hAnsi="Cambria"/>
          <w:sz w:val="26"/>
          <w:szCs w:val="26"/>
          <w:lang w:val="bg-BG"/>
        </w:rPr>
        <w:t xml:space="preserve">Целта на сътрудничеството на България с други донори в развиващите се страни е да координира и </w:t>
      </w:r>
      <w:r w:rsidR="00B35EC6" w:rsidRPr="001F6F52">
        <w:rPr>
          <w:rFonts w:ascii="Cambria" w:hAnsi="Cambria"/>
          <w:sz w:val="26"/>
          <w:szCs w:val="26"/>
          <w:lang w:val="bg-BG"/>
        </w:rPr>
        <w:t xml:space="preserve">повиши ефективността на своята дейност </w:t>
      </w:r>
      <w:r w:rsidRPr="001F6F52">
        <w:rPr>
          <w:rFonts w:ascii="Cambria" w:hAnsi="Cambria"/>
          <w:sz w:val="26"/>
          <w:szCs w:val="26"/>
          <w:lang w:val="bg-BG"/>
        </w:rPr>
        <w:t>за развитие. Б</w:t>
      </w:r>
      <w:r w:rsidR="00B35EC6" w:rsidRPr="001F6F52">
        <w:rPr>
          <w:rFonts w:ascii="Cambria" w:hAnsi="Cambria"/>
          <w:sz w:val="26"/>
          <w:szCs w:val="26"/>
          <w:lang w:val="bg-BG"/>
        </w:rPr>
        <w:t xml:space="preserve">езспорна е и </w:t>
      </w:r>
      <w:r w:rsidRPr="001F6F52">
        <w:rPr>
          <w:rFonts w:ascii="Cambria" w:hAnsi="Cambria"/>
          <w:sz w:val="26"/>
          <w:szCs w:val="26"/>
          <w:lang w:val="bg-BG"/>
        </w:rPr>
        <w:t>добавена</w:t>
      </w:r>
      <w:r w:rsidR="00B35EC6" w:rsidRPr="001F6F52">
        <w:rPr>
          <w:rFonts w:ascii="Cambria" w:hAnsi="Cambria"/>
          <w:sz w:val="26"/>
          <w:szCs w:val="26"/>
          <w:lang w:val="bg-BG"/>
        </w:rPr>
        <w:t>та</w:t>
      </w:r>
      <w:r w:rsidRPr="001F6F52">
        <w:rPr>
          <w:rFonts w:ascii="Cambria" w:hAnsi="Cambria"/>
          <w:sz w:val="26"/>
          <w:szCs w:val="26"/>
          <w:lang w:val="bg-BG"/>
        </w:rPr>
        <w:t xml:space="preserve"> стойност</w:t>
      </w:r>
      <w:r w:rsidR="00B35EC6" w:rsidRPr="001F6F52">
        <w:rPr>
          <w:rFonts w:ascii="Cambria" w:hAnsi="Cambria"/>
          <w:sz w:val="26"/>
          <w:szCs w:val="26"/>
          <w:lang w:val="bg-BG"/>
        </w:rPr>
        <w:t xml:space="preserve">, произлизаща от </w:t>
      </w:r>
      <w:r w:rsidRPr="001F6F52">
        <w:rPr>
          <w:rFonts w:ascii="Cambria" w:hAnsi="Cambria"/>
          <w:sz w:val="26"/>
          <w:szCs w:val="26"/>
          <w:lang w:val="bg-BG"/>
        </w:rPr>
        <w:t>обмена на опит с традиционните донори</w:t>
      </w:r>
      <w:r w:rsidR="00B35EC6" w:rsidRPr="001F6F52">
        <w:rPr>
          <w:rFonts w:ascii="Cambria" w:hAnsi="Cambria"/>
          <w:sz w:val="26"/>
          <w:szCs w:val="26"/>
          <w:lang w:val="bg-BG"/>
        </w:rPr>
        <w:t>, в подкрепа на и</w:t>
      </w:r>
      <w:r w:rsidRPr="001F6F52">
        <w:rPr>
          <w:rFonts w:ascii="Cambria" w:hAnsi="Cambria"/>
          <w:sz w:val="26"/>
          <w:szCs w:val="26"/>
          <w:lang w:val="bg-BG"/>
        </w:rPr>
        <w:t>зграждането на национален капацитет. В същото време</w:t>
      </w:r>
      <w:r w:rsidR="00B35EC6" w:rsidRPr="001F6F52">
        <w:rPr>
          <w:rFonts w:ascii="Cambria" w:hAnsi="Cambria"/>
          <w:sz w:val="26"/>
          <w:szCs w:val="26"/>
          <w:lang w:val="bg-BG"/>
        </w:rPr>
        <w:t>,</w:t>
      </w:r>
      <w:r w:rsidRPr="001F6F52">
        <w:rPr>
          <w:rFonts w:ascii="Cambria" w:hAnsi="Cambria"/>
          <w:sz w:val="26"/>
          <w:szCs w:val="26"/>
          <w:lang w:val="bg-BG"/>
        </w:rPr>
        <w:t xml:space="preserve"> подобно сътрудничество влияе положително </w:t>
      </w:r>
      <w:r w:rsidR="00B35EC6" w:rsidRPr="001F6F52">
        <w:rPr>
          <w:rFonts w:ascii="Cambria" w:hAnsi="Cambria"/>
          <w:sz w:val="26"/>
          <w:szCs w:val="26"/>
          <w:lang w:val="bg-BG"/>
        </w:rPr>
        <w:t xml:space="preserve">и </w:t>
      </w:r>
      <w:r w:rsidRPr="001F6F52">
        <w:rPr>
          <w:rFonts w:ascii="Cambria" w:hAnsi="Cambria"/>
          <w:sz w:val="26"/>
          <w:szCs w:val="26"/>
          <w:lang w:val="bg-BG"/>
        </w:rPr>
        <w:t>на видимост</w:t>
      </w:r>
      <w:r w:rsidR="00B35EC6" w:rsidRPr="001F6F52">
        <w:rPr>
          <w:rFonts w:ascii="Cambria" w:hAnsi="Cambria"/>
          <w:sz w:val="26"/>
          <w:szCs w:val="26"/>
          <w:lang w:val="bg-BG"/>
        </w:rPr>
        <w:t>та на българската ОПР</w:t>
      </w:r>
      <w:r w:rsidRPr="001F6F52">
        <w:rPr>
          <w:rFonts w:ascii="Cambria" w:hAnsi="Cambria"/>
          <w:sz w:val="26"/>
          <w:szCs w:val="26"/>
          <w:lang w:val="bg-BG"/>
        </w:rPr>
        <w:t>.</w:t>
      </w:r>
    </w:p>
    <w:p w:rsidR="0028265C" w:rsidRPr="0051628A" w:rsidRDefault="0028265C" w:rsidP="0028265C">
      <w:pPr>
        <w:spacing w:after="120" w:line="240" w:lineRule="auto"/>
        <w:jc w:val="both"/>
        <w:rPr>
          <w:rFonts w:ascii="Cambria" w:hAnsi="Cambria"/>
          <w:sz w:val="26"/>
          <w:szCs w:val="26"/>
          <w:lang w:val="bg-BG"/>
        </w:rPr>
      </w:pPr>
      <w:r w:rsidRPr="001F6F52">
        <w:rPr>
          <w:rFonts w:ascii="Cambria" w:hAnsi="Cambria"/>
          <w:sz w:val="26"/>
          <w:szCs w:val="26"/>
          <w:lang w:val="bg-BG"/>
        </w:rPr>
        <w:t xml:space="preserve">През последните години страната ни успя да установи </w:t>
      </w:r>
      <w:r w:rsidRPr="001F6F52">
        <w:rPr>
          <w:rFonts w:ascii="Cambria" w:hAnsi="Cambria"/>
          <w:b/>
          <w:sz w:val="26"/>
          <w:szCs w:val="26"/>
          <w:lang w:val="bg-BG"/>
        </w:rPr>
        <w:t xml:space="preserve">добро сътрудничество с други донори на </w:t>
      </w:r>
      <w:r w:rsidR="000E29AB">
        <w:rPr>
          <w:rFonts w:ascii="Cambria" w:hAnsi="Cambria"/>
          <w:b/>
          <w:sz w:val="26"/>
          <w:szCs w:val="26"/>
          <w:lang w:val="bg-BG"/>
        </w:rPr>
        <w:t>ОПР</w:t>
      </w:r>
      <w:r w:rsidRPr="001F6F52">
        <w:rPr>
          <w:rFonts w:ascii="Cambria" w:hAnsi="Cambria"/>
          <w:sz w:val="26"/>
          <w:szCs w:val="26"/>
          <w:lang w:val="bg-BG"/>
        </w:rPr>
        <w:t xml:space="preserve">: в рамките </w:t>
      </w:r>
      <w:r w:rsidRPr="0051628A">
        <w:rPr>
          <w:rFonts w:ascii="Cambria" w:hAnsi="Cambria"/>
          <w:sz w:val="26"/>
          <w:szCs w:val="26"/>
          <w:lang w:val="bg-BG"/>
        </w:rPr>
        <w:t xml:space="preserve">на </w:t>
      </w:r>
      <w:r w:rsidR="00C86A82" w:rsidRPr="0051628A">
        <w:rPr>
          <w:rFonts w:ascii="Cambria" w:hAnsi="Cambria"/>
          <w:sz w:val="26"/>
          <w:szCs w:val="26"/>
          <w:lang w:val="bg-BG"/>
        </w:rPr>
        <w:t>Програмата</w:t>
      </w:r>
      <w:r w:rsidRPr="0051628A">
        <w:rPr>
          <w:rFonts w:ascii="Cambria" w:hAnsi="Cambria"/>
          <w:sz w:val="26"/>
          <w:szCs w:val="26"/>
          <w:lang w:val="bg-BG"/>
        </w:rPr>
        <w:t xml:space="preserve"> за </w:t>
      </w:r>
      <w:r w:rsidR="00C86A82" w:rsidRPr="0051628A">
        <w:rPr>
          <w:rFonts w:ascii="Cambria" w:hAnsi="Cambria"/>
          <w:sz w:val="26"/>
          <w:szCs w:val="26"/>
          <w:lang w:val="bg-BG"/>
        </w:rPr>
        <w:t xml:space="preserve">предизвикателствата пред </w:t>
      </w:r>
      <w:r w:rsidRPr="0051628A">
        <w:rPr>
          <w:rFonts w:ascii="Cambria" w:hAnsi="Cambria"/>
          <w:sz w:val="26"/>
          <w:szCs w:val="26"/>
          <w:lang w:val="bg-BG"/>
        </w:rPr>
        <w:t xml:space="preserve">нововъзникващи донори на Държавния департамент на САЩ; подписания </w:t>
      </w:r>
      <w:r w:rsidR="00C86A82" w:rsidRPr="0051628A">
        <w:rPr>
          <w:rFonts w:ascii="Cambria" w:hAnsi="Cambria"/>
          <w:sz w:val="26"/>
          <w:szCs w:val="26"/>
          <w:lang w:val="bg-BG"/>
        </w:rPr>
        <w:t>М</w:t>
      </w:r>
      <w:r w:rsidRPr="0051628A">
        <w:rPr>
          <w:rFonts w:ascii="Cambria" w:hAnsi="Cambria"/>
          <w:sz w:val="26"/>
          <w:szCs w:val="26"/>
          <w:lang w:val="bg-BG"/>
        </w:rPr>
        <w:t>емо</w:t>
      </w:r>
      <w:r w:rsidR="00BD70D1" w:rsidRPr="0051628A">
        <w:rPr>
          <w:rFonts w:ascii="Cambria" w:hAnsi="Cambria"/>
          <w:sz w:val="26"/>
          <w:szCs w:val="26"/>
          <w:lang w:val="bg-BG"/>
        </w:rPr>
        <w:t>рандум за</w:t>
      </w:r>
      <w:r w:rsidRPr="0051628A">
        <w:rPr>
          <w:rFonts w:ascii="Cambria" w:hAnsi="Cambria"/>
          <w:sz w:val="26"/>
          <w:szCs w:val="26"/>
          <w:lang w:val="bg-BG"/>
        </w:rPr>
        <w:t xml:space="preserve"> сътрудничество</w:t>
      </w:r>
      <w:r w:rsidR="00BD70D1" w:rsidRPr="0051628A">
        <w:rPr>
          <w:rFonts w:ascii="Cambria" w:hAnsi="Cambria"/>
          <w:sz w:val="26"/>
          <w:szCs w:val="26"/>
          <w:lang w:val="bg-BG"/>
        </w:rPr>
        <w:t xml:space="preserve"> в областта на сътрудничеството за развитие</w:t>
      </w:r>
      <w:r w:rsidRPr="0051628A">
        <w:rPr>
          <w:rFonts w:ascii="Cambria" w:hAnsi="Cambria"/>
          <w:sz w:val="26"/>
          <w:szCs w:val="26"/>
          <w:lang w:val="bg-BG"/>
        </w:rPr>
        <w:t xml:space="preserve"> със Слова</w:t>
      </w:r>
      <w:r w:rsidR="00BD70D1" w:rsidRPr="0051628A">
        <w:rPr>
          <w:rFonts w:ascii="Cambria" w:hAnsi="Cambria"/>
          <w:sz w:val="26"/>
          <w:szCs w:val="26"/>
          <w:lang w:val="bg-BG"/>
        </w:rPr>
        <w:t>кия</w:t>
      </w:r>
      <w:r w:rsidRPr="0051628A">
        <w:rPr>
          <w:rFonts w:ascii="Cambria" w:hAnsi="Cambria"/>
          <w:sz w:val="26"/>
          <w:szCs w:val="26"/>
          <w:lang w:val="bg-BG"/>
        </w:rPr>
        <w:t xml:space="preserve">; взаимодействие с Япония в рамките на </w:t>
      </w:r>
      <w:r w:rsidRPr="0051628A">
        <w:rPr>
          <w:rFonts w:ascii="Cambria" w:hAnsi="Cambria"/>
          <w:i/>
          <w:sz w:val="26"/>
          <w:szCs w:val="26"/>
          <w:lang w:val="bg-BG"/>
        </w:rPr>
        <w:t>Инициативата за сътрудничество със страните от Западните Балкани</w:t>
      </w:r>
      <w:r w:rsidRPr="0051628A">
        <w:rPr>
          <w:rFonts w:ascii="Cambria" w:hAnsi="Cambria"/>
          <w:sz w:val="26"/>
          <w:szCs w:val="26"/>
          <w:lang w:val="bg-BG"/>
        </w:rPr>
        <w:t xml:space="preserve">. Постигнатото </w:t>
      </w:r>
      <w:r w:rsidR="00C50DF4" w:rsidRPr="0051628A">
        <w:rPr>
          <w:rFonts w:ascii="Cambria" w:hAnsi="Cambria"/>
          <w:sz w:val="26"/>
          <w:szCs w:val="26"/>
          <w:lang w:val="bg-BG"/>
        </w:rPr>
        <w:t>до</w:t>
      </w:r>
      <w:r w:rsidRPr="0051628A">
        <w:rPr>
          <w:rFonts w:ascii="Cambria" w:hAnsi="Cambria"/>
          <w:sz w:val="26"/>
          <w:szCs w:val="26"/>
          <w:lang w:val="bg-BG"/>
        </w:rPr>
        <w:t xml:space="preserve"> момента следва да се запази и надгради</w:t>
      </w:r>
      <w:r w:rsidR="00BD70D1" w:rsidRPr="0051628A">
        <w:rPr>
          <w:rFonts w:ascii="Cambria" w:hAnsi="Cambria"/>
          <w:sz w:val="26"/>
          <w:szCs w:val="26"/>
          <w:lang w:val="bg-BG"/>
        </w:rPr>
        <w:t xml:space="preserve"> чрез установяване на нови партньорства</w:t>
      </w:r>
      <w:r w:rsidR="00BD70D1" w:rsidRPr="0051628A">
        <w:rPr>
          <w:rStyle w:val="FootnoteReference"/>
          <w:rFonts w:ascii="Cambria" w:hAnsi="Cambria"/>
          <w:sz w:val="26"/>
          <w:szCs w:val="26"/>
          <w:lang w:val="bg-BG"/>
        </w:rPr>
        <w:footnoteReference w:id="16"/>
      </w:r>
      <w:r w:rsidR="00BD70D1" w:rsidRPr="0051628A">
        <w:rPr>
          <w:rFonts w:ascii="Cambria" w:hAnsi="Cambria"/>
          <w:sz w:val="26"/>
          <w:szCs w:val="26"/>
          <w:lang w:val="bg-BG"/>
        </w:rPr>
        <w:t>.</w:t>
      </w:r>
    </w:p>
    <w:p w:rsidR="0028265C" w:rsidRPr="001F6F52" w:rsidRDefault="00BD70D1" w:rsidP="0028265C">
      <w:pPr>
        <w:spacing w:after="120" w:line="240" w:lineRule="auto"/>
        <w:jc w:val="both"/>
        <w:rPr>
          <w:rFonts w:ascii="Cambria" w:hAnsi="Cambria"/>
          <w:sz w:val="26"/>
          <w:szCs w:val="26"/>
          <w:lang w:val="bg-BG"/>
        </w:rPr>
      </w:pPr>
      <w:r>
        <w:rPr>
          <w:rFonts w:ascii="Cambria" w:hAnsi="Cambria"/>
          <w:sz w:val="26"/>
          <w:szCs w:val="26"/>
          <w:lang w:val="bg-BG"/>
        </w:rPr>
        <w:t>Ще продължи</w:t>
      </w:r>
      <w:r w:rsidR="0028265C" w:rsidRPr="001F6F52">
        <w:rPr>
          <w:rFonts w:ascii="Cambria" w:hAnsi="Cambria"/>
          <w:sz w:val="26"/>
          <w:szCs w:val="26"/>
          <w:lang w:val="bg-BG"/>
        </w:rPr>
        <w:t xml:space="preserve"> прилагането на </w:t>
      </w:r>
      <w:r w:rsidR="0028265C" w:rsidRPr="001F6F52">
        <w:rPr>
          <w:rFonts w:ascii="Cambria" w:hAnsi="Cambria"/>
          <w:i/>
          <w:sz w:val="26"/>
          <w:szCs w:val="26"/>
          <w:lang w:val="bg-BG"/>
        </w:rPr>
        <w:t xml:space="preserve">Пътна карта за сътрудничество между Република България и Комитета по помощта за развитие към ОИСР </w:t>
      </w:r>
      <w:r w:rsidR="0028265C" w:rsidRPr="0051628A">
        <w:rPr>
          <w:rFonts w:ascii="Cambria" w:hAnsi="Cambria"/>
          <w:i/>
          <w:sz w:val="26"/>
          <w:szCs w:val="26"/>
          <w:lang w:val="bg-BG"/>
        </w:rPr>
        <w:t>за периода 2019-2020 г.</w:t>
      </w:r>
      <w:r w:rsidR="0028265C" w:rsidRPr="0051628A">
        <w:rPr>
          <w:rFonts w:ascii="Cambria" w:hAnsi="Cambria"/>
          <w:sz w:val="26"/>
          <w:szCs w:val="26"/>
          <w:lang w:val="bg-BG"/>
        </w:rPr>
        <w:t>, ко</w:t>
      </w:r>
      <w:r w:rsidRPr="0051628A">
        <w:rPr>
          <w:rFonts w:ascii="Cambria" w:hAnsi="Cambria"/>
          <w:sz w:val="26"/>
          <w:szCs w:val="26"/>
          <w:lang w:val="bg-BG"/>
        </w:rPr>
        <w:t>я</w:t>
      </w:r>
      <w:r w:rsidR="0028265C" w:rsidRPr="0051628A">
        <w:rPr>
          <w:rFonts w:ascii="Cambria" w:hAnsi="Cambria"/>
          <w:sz w:val="26"/>
          <w:szCs w:val="26"/>
          <w:lang w:val="bg-BG"/>
        </w:rPr>
        <w:t xml:space="preserve">то включва както провеждане на семинари за повишаване на експертната подготовка и споделяне на опит за работата с/в рамките на ОИСР, така и реализиране на стажове. Това </w:t>
      </w:r>
      <w:r w:rsidR="0028265C" w:rsidRPr="0051628A">
        <w:rPr>
          <w:rFonts w:ascii="Cambria" w:hAnsi="Cambria"/>
          <w:b/>
          <w:sz w:val="26"/>
          <w:szCs w:val="26"/>
          <w:lang w:val="bg-BG"/>
        </w:rPr>
        <w:t xml:space="preserve">спомага за подобряване образа </w:t>
      </w:r>
      <w:r w:rsidR="0028265C" w:rsidRPr="001F6F52">
        <w:rPr>
          <w:rFonts w:ascii="Cambria" w:hAnsi="Cambria"/>
          <w:b/>
          <w:sz w:val="26"/>
          <w:szCs w:val="26"/>
          <w:lang w:val="bg-BG"/>
        </w:rPr>
        <w:t>на България в страните членки на ОИСР</w:t>
      </w:r>
      <w:r w:rsidR="0028265C" w:rsidRPr="001F6F52">
        <w:rPr>
          <w:rFonts w:ascii="Cambria" w:hAnsi="Cambria"/>
          <w:sz w:val="26"/>
          <w:szCs w:val="26"/>
          <w:lang w:val="bg-BG"/>
        </w:rPr>
        <w:t xml:space="preserve">, поради което е необходимо сътрудничеството с Комитета да продължи да се задълбочава </w:t>
      </w:r>
      <w:r>
        <w:rPr>
          <w:rFonts w:ascii="Cambria" w:hAnsi="Cambria"/>
          <w:sz w:val="26"/>
          <w:szCs w:val="26"/>
          <w:lang w:val="bg-BG"/>
        </w:rPr>
        <w:t>и занапред</w:t>
      </w:r>
      <w:r w:rsidR="0028265C" w:rsidRPr="001F6F52">
        <w:rPr>
          <w:rFonts w:ascii="Cambria" w:hAnsi="Cambria"/>
          <w:sz w:val="26"/>
          <w:szCs w:val="26"/>
          <w:lang w:val="bg-BG"/>
        </w:rPr>
        <w:t xml:space="preserve">. </w:t>
      </w:r>
    </w:p>
    <w:p w:rsidR="009A7F69" w:rsidRPr="001F6F52" w:rsidRDefault="009A7F69" w:rsidP="00C97418">
      <w:pPr>
        <w:spacing w:after="120" w:line="240" w:lineRule="auto"/>
        <w:jc w:val="both"/>
        <w:rPr>
          <w:rFonts w:ascii="Cambria" w:hAnsi="Cambria"/>
          <w:sz w:val="26"/>
          <w:szCs w:val="26"/>
          <w:lang w:val="bg-BG"/>
        </w:rPr>
      </w:pPr>
    </w:p>
    <w:p w:rsidR="009E41AD" w:rsidRPr="001F6F52" w:rsidRDefault="009E41AD" w:rsidP="00205ABC">
      <w:pPr>
        <w:spacing w:after="120" w:line="240" w:lineRule="auto"/>
        <w:rPr>
          <w:rFonts w:ascii="Cambria" w:hAnsi="Cambria"/>
          <w:sz w:val="26"/>
          <w:szCs w:val="26"/>
          <w:lang w:val="bg-BG"/>
        </w:rPr>
      </w:pPr>
      <w:r w:rsidRPr="001F6F52">
        <w:rPr>
          <w:rFonts w:ascii="Cambria" w:hAnsi="Cambria"/>
          <w:sz w:val="26"/>
          <w:szCs w:val="26"/>
          <w:lang w:val="bg-BG"/>
        </w:rPr>
        <w:br w:type="page"/>
      </w:r>
    </w:p>
    <w:p w:rsidR="009E41AD" w:rsidRPr="001F6F52" w:rsidRDefault="009E41AD" w:rsidP="00205ABC">
      <w:pPr>
        <w:pStyle w:val="Heading1"/>
        <w:spacing w:before="0" w:after="120" w:line="240" w:lineRule="auto"/>
        <w:rPr>
          <w:rFonts w:ascii="Cambria" w:hAnsi="Cambria"/>
          <w:b/>
          <w:lang w:val="bg-BG"/>
        </w:rPr>
      </w:pPr>
      <w:bookmarkStart w:id="34" w:name="_Toc46327663"/>
      <w:r w:rsidRPr="001F6F52">
        <w:rPr>
          <w:rFonts w:ascii="Broadway" w:hAnsi="Broadway"/>
          <w:b/>
          <w:color w:val="C00000"/>
          <w:sz w:val="72"/>
          <w:lang w:val="bg-BG"/>
        </w:rPr>
        <w:lastRenderedPageBreak/>
        <w:t>07.</w:t>
      </w:r>
      <w:r w:rsidRPr="00AA0941">
        <w:rPr>
          <w:rFonts w:ascii="Calibri" w:hAnsi="Calibri"/>
          <w:b/>
          <w:sz w:val="72"/>
          <w:lang w:val="bg-BG"/>
        </w:rPr>
        <w:br/>
      </w:r>
      <w:r w:rsidRPr="001F6F52">
        <w:rPr>
          <w:rFonts w:ascii="Cambria" w:hAnsi="Cambria"/>
          <w:b/>
          <w:lang w:val="bg-BG"/>
        </w:rPr>
        <w:br/>
      </w:r>
      <w:r w:rsidRPr="001F6F52">
        <w:rPr>
          <w:rFonts w:ascii="Cambria" w:hAnsi="Cambria" w:cs="Cambria"/>
          <w:b/>
          <w:lang w:val="bg-BG"/>
        </w:rPr>
        <w:t>ФИНАНСИРАНЕ</w:t>
      </w:r>
      <w:r w:rsidRPr="001F6F52">
        <w:rPr>
          <w:rFonts w:ascii="Cambria" w:hAnsi="Cambria"/>
          <w:b/>
          <w:lang w:val="bg-BG"/>
        </w:rPr>
        <w:t xml:space="preserve">, </w:t>
      </w:r>
      <w:r w:rsidRPr="001F6F52">
        <w:rPr>
          <w:rFonts w:ascii="Cambria" w:hAnsi="Cambria" w:cs="Cambria"/>
          <w:b/>
          <w:lang w:val="bg-BG"/>
        </w:rPr>
        <w:t>ПЛАНИРАНЕ</w:t>
      </w:r>
      <w:r w:rsidRPr="001F6F52">
        <w:rPr>
          <w:rFonts w:ascii="Cambria" w:hAnsi="Cambria"/>
          <w:b/>
          <w:lang w:val="bg-BG"/>
        </w:rPr>
        <w:t xml:space="preserve"> </w:t>
      </w:r>
      <w:r w:rsidRPr="001F6F52">
        <w:rPr>
          <w:rFonts w:ascii="Cambria" w:hAnsi="Cambria" w:cs="Cambria"/>
          <w:b/>
          <w:lang w:val="bg-BG"/>
        </w:rPr>
        <w:t>И</w:t>
      </w:r>
      <w:r w:rsidRPr="001F6F52">
        <w:rPr>
          <w:rFonts w:ascii="Cambria" w:hAnsi="Cambria"/>
          <w:b/>
          <w:lang w:val="bg-BG"/>
        </w:rPr>
        <w:t xml:space="preserve"> </w:t>
      </w:r>
      <w:r w:rsidRPr="001F6F52">
        <w:rPr>
          <w:rFonts w:ascii="Cambria" w:hAnsi="Cambria" w:cs="Cambria"/>
          <w:b/>
          <w:lang w:val="bg-BG"/>
        </w:rPr>
        <w:t>УПРАВЛЕНИЕ</w:t>
      </w:r>
      <w:r w:rsidRPr="001F6F52">
        <w:rPr>
          <w:rFonts w:ascii="Cambria" w:hAnsi="Cambria"/>
          <w:b/>
          <w:lang w:val="bg-BG"/>
        </w:rPr>
        <w:t xml:space="preserve"> </w:t>
      </w:r>
      <w:r w:rsidRPr="001F6F52">
        <w:rPr>
          <w:rFonts w:ascii="Cambria" w:hAnsi="Cambria" w:cs="Cambria"/>
          <w:b/>
          <w:lang w:val="bg-BG"/>
        </w:rPr>
        <w:t>НА</w:t>
      </w:r>
      <w:r w:rsidRPr="001F6F52">
        <w:rPr>
          <w:rFonts w:ascii="Cambria" w:hAnsi="Cambria"/>
          <w:b/>
          <w:lang w:val="bg-BG"/>
        </w:rPr>
        <w:t xml:space="preserve"> </w:t>
      </w:r>
      <w:r w:rsidRPr="001F6F52">
        <w:rPr>
          <w:rFonts w:ascii="Cambria" w:hAnsi="Cambria" w:cs="Cambria"/>
          <w:b/>
          <w:lang w:val="bg-BG"/>
        </w:rPr>
        <w:t>ПОМОЩТА</w:t>
      </w:r>
      <w:r w:rsidRPr="001F6F52">
        <w:rPr>
          <w:rFonts w:ascii="Cambria" w:hAnsi="Cambria"/>
          <w:b/>
          <w:lang w:val="bg-BG"/>
        </w:rPr>
        <w:t xml:space="preserve"> </w:t>
      </w:r>
      <w:r w:rsidRPr="001F6F52">
        <w:rPr>
          <w:rFonts w:ascii="Cambria" w:hAnsi="Cambria" w:cs="Cambria"/>
          <w:b/>
          <w:lang w:val="bg-BG"/>
        </w:rPr>
        <w:t>ЗА</w:t>
      </w:r>
      <w:r w:rsidRPr="001F6F52">
        <w:rPr>
          <w:rFonts w:ascii="Cambria" w:hAnsi="Cambria"/>
          <w:b/>
          <w:lang w:val="bg-BG"/>
        </w:rPr>
        <w:t xml:space="preserve"> </w:t>
      </w:r>
      <w:r w:rsidRPr="001F6F52">
        <w:rPr>
          <w:rFonts w:ascii="Cambria" w:hAnsi="Cambria" w:cs="Cambria"/>
          <w:b/>
          <w:lang w:val="bg-BG"/>
        </w:rPr>
        <w:t>РАЗВИТИЕ</w:t>
      </w:r>
      <w:r w:rsidRPr="001F6F52">
        <w:rPr>
          <w:rFonts w:ascii="Cambria" w:hAnsi="Cambria"/>
          <w:b/>
          <w:lang w:val="bg-BG"/>
        </w:rPr>
        <w:t xml:space="preserve"> </w:t>
      </w:r>
      <w:r w:rsidRPr="001F6F52">
        <w:rPr>
          <w:rFonts w:ascii="Cambria" w:hAnsi="Cambria" w:cs="Cambria"/>
          <w:b/>
          <w:lang w:val="bg-BG"/>
        </w:rPr>
        <w:t>И</w:t>
      </w:r>
      <w:r w:rsidRPr="001F6F52">
        <w:rPr>
          <w:rFonts w:ascii="Cambria" w:hAnsi="Cambria"/>
          <w:b/>
          <w:lang w:val="bg-BG"/>
        </w:rPr>
        <w:t xml:space="preserve"> </w:t>
      </w:r>
      <w:r w:rsidRPr="001F6F52">
        <w:rPr>
          <w:rFonts w:ascii="Cambria" w:hAnsi="Cambria" w:cs="Cambria"/>
          <w:b/>
          <w:lang w:val="bg-BG"/>
        </w:rPr>
        <w:t>ХУМАНИТАРНАТА</w:t>
      </w:r>
      <w:r w:rsidRPr="001F6F52">
        <w:rPr>
          <w:rFonts w:ascii="Cambria" w:hAnsi="Cambria"/>
          <w:b/>
          <w:lang w:val="bg-BG"/>
        </w:rPr>
        <w:t xml:space="preserve"> </w:t>
      </w:r>
      <w:r w:rsidRPr="001F6F52">
        <w:rPr>
          <w:rFonts w:ascii="Cambria" w:hAnsi="Cambria" w:cs="Cambria"/>
          <w:b/>
          <w:lang w:val="bg-BG"/>
        </w:rPr>
        <w:t>ПОМОЩ</w:t>
      </w:r>
      <w:bookmarkEnd w:id="34"/>
    </w:p>
    <w:p w:rsidR="009E41AD" w:rsidRPr="00AA0941" w:rsidRDefault="009E41AD" w:rsidP="00205ABC">
      <w:pPr>
        <w:pStyle w:val="Default"/>
        <w:spacing w:after="120"/>
        <w:jc w:val="both"/>
        <w:rPr>
          <w:rFonts w:cs="Times New Roman"/>
          <w:color w:val="auto"/>
          <w:sz w:val="26"/>
          <w:szCs w:val="26"/>
          <w:lang w:val="bg-BG"/>
        </w:rPr>
      </w:pPr>
    </w:p>
    <w:p w:rsidR="00E90D06" w:rsidRPr="0051628A" w:rsidRDefault="00E90D06" w:rsidP="00E90D06">
      <w:pPr>
        <w:spacing w:after="120" w:line="240" w:lineRule="auto"/>
        <w:jc w:val="both"/>
        <w:rPr>
          <w:rFonts w:ascii="Cambria" w:hAnsi="Cambria"/>
          <w:sz w:val="26"/>
          <w:szCs w:val="26"/>
          <w:lang w:val="bg-BG"/>
        </w:rPr>
      </w:pPr>
      <w:r w:rsidRPr="0051628A">
        <w:rPr>
          <w:rFonts w:ascii="Cambria" w:hAnsi="Cambria"/>
          <w:sz w:val="26"/>
          <w:szCs w:val="26"/>
          <w:lang w:val="bg-BG"/>
        </w:rPr>
        <w:t>Съгласно поетия ангажимент, още с присъединяв</w:t>
      </w:r>
      <w:r w:rsidR="006C3968" w:rsidRPr="0051628A">
        <w:rPr>
          <w:rFonts w:ascii="Cambria" w:hAnsi="Cambria"/>
          <w:sz w:val="26"/>
          <w:szCs w:val="26"/>
          <w:lang w:val="bg-BG"/>
        </w:rPr>
        <w:t xml:space="preserve">ането си към Европейския съюз, </w:t>
      </w:r>
      <w:r w:rsidRPr="0051628A">
        <w:rPr>
          <w:rFonts w:ascii="Cambria" w:hAnsi="Cambria"/>
          <w:sz w:val="26"/>
          <w:szCs w:val="26"/>
          <w:lang w:val="bg-BG"/>
        </w:rPr>
        <w:t xml:space="preserve">България, </w:t>
      </w:r>
      <w:r w:rsidR="00B80D3B" w:rsidRPr="0051628A">
        <w:rPr>
          <w:rFonts w:ascii="Cambria" w:hAnsi="Cambria"/>
          <w:sz w:val="26"/>
          <w:szCs w:val="26"/>
          <w:lang w:val="bg-BG"/>
        </w:rPr>
        <w:t xml:space="preserve">както и другите </w:t>
      </w:r>
      <w:r w:rsidRPr="0051628A">
        <w:rPr>
          <w:rFonts w:ascii="Cambria" w:hAnsi="Cambria"/>
          <w:sz w:val="26"/>
          <w:szCs w:val="26"/>
          <w:lang w:val="bg-BG"/>
        </w:rPr>
        <w:t xml:space="preserve">нови </w:t>
      </w:r>
      <w:r w:rsidR="00B80D3B" w:rsidRPr="0051628A">
        <w:rPr>
          <w:rFonts w:ascii="Cambria" w:hAnsi="Cambria"/>
          <w:sz w:val="26"/>
          <w:szCs w:val="26"/>
          <w:lang w:val="bg-BG"/>
        </w:rPr>
        <w:t xml:space="preserve">държави </w:t>
      </w:r>
      <w:r w:rsidRPr="0051628A">
        <w:rPr>
          <w:rFonts w:ascii="Cambria" w:hAnsi="Cambria"/>
          <w:sz w:val="26"/>
          <w:szCs w:val="26"/>
          <w:lang w:val="bg-BG"/>
        </w:rPr>
        <w:t>членки, следва да се стреми да достигне нива от 0.33% от БНД на отпусканите средства за ОПР. Общата позиция на ЕС по финансирането на развитието бе утвърдена и в Заключенията на Съвета от 26 май 2015 г., с които е потвърден ангажиментът ЕС като цяло да постигне целта от 0.7% ОПР/БНД до края на времевия хоризонт на Дневния ред на развитието след 2015 г., като новите страни членки ще се стремят да постигнат 0.33% ОПР/БНД.</w:t>
      </w:r>
      <w:r w:rsidRPr="0051628A">
        <w:rPr>
          <w:rFonts w:ascii="Cambria" w:hAnsi="Cambria"/>
          <w:sz w:val="26"/>
          <w:szCs w:val="26"/>
          <w:vertAlign w:val="superscript"/>
          <w:lang w:val="bg-BG"/>
        </w:rPr>
        <w:footnoteReference w:id="17"/>
      </w:r>
      <w:r w:rsidRPr="0051628A">
        <w:rPr>
          <w:rFonts w:ascii="Cambria" w:hAnsi="Cambria"/>
          <w:sz w:val="26"/>
          <w:szCs w:val="26"/>
          <w:lang w:val="bg-BG"/>
        </w:rPr>
        <w:t xml:space="preserve"> </w:t>
      </w:r>
    </w:p>
    <w:p w:rsidR="00E90D06" w:rsidRPr="001F6F52" w:rsidRDefault="00E90D06" w:rsidP="00E90D06">
      <w:pPr>
        <w:spacing w:after="120" w:line="240" w:lineRule="auto"/>
        <w:jc w:val="both"/>
        <w:rPr>
          <w:rFonts w:ascii="Cambria" w:hAnsi="Cambria"/>
          <w:sz w:val="26"/>
          <w:szCs w:val="26"/>
          <w:lang w:val="bg-BG"/>
        </w:rPr>
      </w:pPr>
      <w:r w:rsidRPr="0051628A">
        <w:rPr>
          <w:rFonts w:ascii="Cambria" w:hAnsi="Cambria"/>
          <w:sz w:val="26"/>
          <w:szCs w:val="26"/>
          <w:lang w:val="bg-BG"/>
        </w:rPr>
        <w:t>Въпреки последиците от световната икономическа криза</w:t>
      </w:r>
      <w:r w:rsidR="00B80D3B" w:rsidRPr="0051628A">
        <w:rPr>
          <w:rFonts w:ascii="Cambria" w:hAnsi="Cambria"/>
          <w:sz w:val="26"/>
          <w:szCs w:val="26"/>
          <w:lang w:val="bg-BG"/>
        </w:rPr>
        <w:t xml:space="preserve"> от периода 2008-2009 г.</w:t>
      </w:r>
      <w:r w:rsidRPr="0051628A">
        <w:rPr>
          <w:rFonts w:ascii="Cambria" w:hAnsi="Cambria"/>
          <w:sz w:val="26"/>
          <w:szCs w:val="26"/>
          <w:lang w:val="bg-BG"/>
        </w:rPr>
        <w:t xml:space="preserve"> и тенденцията </w:t>
      </w:r>
      <w:r w:rsidR="00B80D3B" w:rsidRPr="0051628A">
        <w:rPr>
          <w:rFonts w:ascii="Cambria" w:hAnsi="Cambria"/>
          <w:sz w:val="26"/>
          <w:szCs w:val="26"/>
          <w:lang w:val="bg-BG"/>
        </w:rPr>
        <w:t>сред</w:t>
      </w:r>
      <w:r w:rsidRPr="0051628A">
        <w:rPr>
          <w:rFonts w:ascii="Cambria" w:hAnsi="Cambria"/>
          <w:sz w:val="26"/>
          <w:szCs w:val="26"/>
          <w:lang w:val="bg-BG"/>
        </w:rPr>
        <w:t xml:space="preserve"> някои страни</w:t>
      </w:r>
      <w:r w:rsidR="00B80D3B" w:rsidRPr="0051628A">
        <w:rPr>
          <w:rFonts w:ascii="Cambria" w:hAnsi="Cambria"/>
          <w:sz w:val="26"/>
          <w:szCs w:val="26"/>
          <w:lang w:val="bg-BG"/>
        </w:rPr>
        <w:t xml:space="preserve"> донори</w:t>
      </w:r>
      <w:r w:rsidRPr="0051628A">
        <w:rPr>
          <w:rFonts w:ascii="Cambria" w:hAnsi="Cambria"/>
          <w:sz w:val="26"/>
          <w:szCs w:val="26"/>
          <w:lang w:val="bg-BG"/>
        </w:rPr>
        <w:t xml:space="preserve"> за намаляване </w:t>
      </w:r>
      <w:r w:rsidRPr="001F6F52">
        <w:rPr>
          <w:rFonts w:ascii="Cambria" w:hAnsi="Cambria"/>
          <w:sz w:val="26"/>
          <w:szCs w:val="26"/>
          <w:lang w:val="bg-BG"/>
        </w:rPr>
        <w:t xml:space="preserve">обема на предоставяната официална помощ за развитие, в периода 2016 г. – 2019 г. България поддържа постоянно ниво на предоставяните средства за помощ за развитие в размер на 0.11% от БНД. През този период се засилва и тенденцията за увеличаване на дела на двустранната помощ. </w:t>
      </w:r>
      <w:r w:rsidR="00DE45A1" w:rsidRPr="00DE45A1">
        <w:rPr>
          <w:rFonts w:ascii="Cambria" w:hAnsi="Cambria"/>
          <w:sz w:val="26"/>
          <w:szCs w:val="26"/>
          <w:lang w:val="bg-BG"/>
        </w:rPr>
        <w:t>През юни 2018 г. България е приета за участник в Комитета по помощта за развитие към ОИСР.</w:t>
      </w:r>
    </w:p>
    <w:p w:rsidR="00887103" w:rsidRPr="0051628A" w:rsidRDefault="00887103" w:rsidP="00887103">
      <w:pPr>
        <w:spacing w:after="120" w:line="240" w:lineRule="auto"/>
        <w:jc w:val="both"/>
        <w:rPr>
          <w:rFonts w:ascii="Cambria" w:hAnsi="Cambria"/>
          <w:sz w:val="26"/>
          <w:szCs w:val="26"/>
          <w:lang w:val="bg-BG"/>
        </w:rPr>
      </w:pPr>
      <w:r w:rsidRPr="00087213">
        <w:rPr>
          <w:rFonts w:ascii="Cambria" w:hAnsi="Cambria"/>
          <w:sz w:val="26"/>
          <w:szCs w:val="26"/>
          <w:lang w:val="bg-BG"/>
        </w:rPr>
        <w:t xml:space="preserve">Основните резерви за увеличаване на дела на ОПР са по линия на двустранната помощ за развитие. В момента само 4,48% от ОПР на България се отпуска за финансиране на проекти по двустранна линия, вкл. чрез бюджета на Министерство на външните работи, което е недостатъчно за постигането на </w:t>
      </w:r>
      <w:r w:rsidRPr="0051628A">
        <w:rPr>
          <w:rFonts w:ascii="Cambria" w:hAnsi="Cambria"/>
          <w:sz w:val="26"/>
          <w:szCs w:val="26"/>
          <w:lang w:val="bg-BG"/>
        </w:rPr>
        <w:t xml:space="preserve">целите на </w:t>
      </w:r>
      <w:r w:rsidR="00B80D3B" w:rsidRPr="0051628A">
        <w:rPr>
          <w:rFonts w:ascii="Cambria" w:hAnsi="Cambria"/>
          <w:sz w:val="26"/>
          <w:szCs w:val="26"/>
          <w:lang w:val="bg-BG"/>
        </w:rPr>
        <w:t>политиката на сътрудничество за развитие</w:t>
      </w:r>
      <w:r w:rsidRPr="0051628A">
        <w:rPr>
          <w:rFonts w:ascii="Cambria" w:hAnsi="Cambria"/>
          <w:sz w:val="26"/>
          <w:szCs w:val="26"/>
          <w:lang w:val="bg-BG"/>
        </w:rPr>
        <w:t xml:space="preserve"> като </w:t>
      </w:r>
      <w:r w:rsidR="00B80D3B" w:rsidRPr="0051628A">
        <w:rPr>
          <w:rFonts w:ascii="Cambria" w:hAnsi="Cambria"/>
          <w:sz w:val="26"/>
          <w:szCs w:val="26"/>
          <w:lang w:val="bg-BG"/>
        </w:rPr>
        <w:t>част от</w:t>
      </w:r>
      <w:r w:rsidRPr="0051628A">
        <w:rPr>
          <w:rFonts w:ascii="Cambria" w:hAnsi="Cambria"/>
          <w:sz w:val="26"/>
          <w:szCs w:val="26"/>
          <w:lang w:val="bg-BG"/>
        </w:rPr>
        <w:t xml:space="preserve"> външната ни политика. </w:t>
      </w:r>
    </w:p>
    <w:p w:rsidR="00E90D06" w:rsidRPr="001F6F52" w:rsidRDefault="00E90D06" w:rsidP="00E90D06">
      <w:pPr>
        <w:spacing w:after="120" w:line="240" w:lineRule="auto"/>
        <w:jc w:val="both"/>
        <w:rPr>
          <w:rFonts w:ascii="Cambria" w:hAnsi="Cambria"/>
          <w:sz w:val="26"/>
          <w:szCs w:val="26"/>
          <w:lang w:val="bg-BG"/>
        </w:rPr>
      </w:pPr>
      <w:r w:rsidRPr="001F6F52">
        <w:rPr>
          <w:rFonts w:ascii="Cambria" w:hAnsi="Cambria"/>
          <w:sz w:val="26"/>
          <w:szCs w:val="26"/>
          <w:lang w:val="bg-BG"/>
        </w:rPr>
        <w:t xml:space="preserve">Планирането и отпускането на средствата за помощ за развитие и хуманитарна помощ става въз основа на аргументирана обосновка в съответствие с международно приетите стандарти за добро управление и ефективност, залегнали в Парижката декларация от 2005 г., Декларацията от Бусан от 2011 г., Плана за действие от Адис Абеба от 2015 г. за финансиране на развитието и свързаните с тях международни договорености. </w:t>
      </w:r>
    </w:p>
    <w:p w:rsidR="00E90D06" w:rsidRPr="0051628A" w:rsidRDefault="00E90D06" w:rsidP="00E90D06">
      <w:pPr>
        <w:spacing w:after="120" w:line="240" w:lineRule="auto"/>
        <w:jc w:val="both"/>
        <w:rPr>
          <w:rFonts w:ascii="Cambria" w:hAnsi="Cambria"/>
          <w:sz w:val="26"/>
          <w:szCs w:val="26"/>
          <w:lang w:val="bg-BG"/>
        </w:rPr>
      </w:pPr>
      <w:r w:rsidRPr="0051628A">
        <w:rPr>
          <w:rFonts w:ascii="Cambria" w:hAnsi="Cambria"/>
          <w:sz w:val="26"/>
          <w:szCs w:val="26"/>
          <w:lang w:val="bg-BG"/>
        </w:rPr>
        <w:t xml:space="preserve">Средствата за помощ за развитие се планират на основата на дължими вноски към инструментите </w:t>
      </w:r>
      <w:r w:rsidR="00B80D3B" w:rsidRPr="0051628A">
        <w:rPr>
          <w:rFonts w:ascii="Cambria" w:hAnsi="Cambria"/>
          <w:sz w:val="26"/>
          <w:szCs w:val="26"/>
          <w:lang w:val="bg-BG"/>
        </w:rPr>
        <w:t xml:space="preserve">и фондовете </w:t>
      </w:r>
      <w:r w:rsidRPr="0051628A">
        <w:rPr>
          <w:rFonts w:ascii="Cambria" w:hAnsi="Cambria"/>
          <w:sz w:val="26"/>
          <w:szCs w:val="26"/>
          <w:lang w:val="bg-BG"/>
        </w:rPr>
        <w:t xml:space="preserve">на ЕС за помощ за развитие, към </w:t>
      </w:r>
      <w:r w:rsidR="00B80D3B" w:rsidRPr="0051628A">
        <w:rPr>
          <w:rFonts w:ascii="Cambria" w:hAnsi="Cambria"/>
          <w:sz w:val="26"/>
          <w:szCs w:val="26"/>
          <w:lang w:val="bg-BG"/>
        </w:rPr>
        <w:t xml:space="preserve">основните </w:t>
      </w:r>
      <w:r w:rsidR="00B80D3B" w:rsidRPr="0051628A">
        <w:rPr>
          <w:rFonts w:ascii="Cambria" w:hAnsi="Cambria"/>
          <w:sz w:val="26"/>
          <w:szCs w:val="26"/>
          <w:lang w:val="bg-BG"/>
        </w:rPr>
        <w:lastRenderedPageBreak/>
        <w:t xml:space="preserve">бюджети на </w:t>
      </w:r>
      <w:r w:rsidRPr="0051628A">
        <w:rPr>
          <w:rFonts w:ascii="Cambria" w:hAnsi="Cambria"/>
          <w:sz w:val="26"/>
          <w:szCs w:val="26"/>
          <w:lang w:val="bg-BG"/>
        </w:rPr>
        <w:t>международни организации и финансови институции, чиято дейност е свързана с целите на помощта за развитие, към конвенции, които имат технически функции и по предоставяне на помощ за развитие, както и на основата на планирана двустранна помощ за развитие, отчитайки ангажимента на страната ни да достигне определените от ЕС нива за отпускане на средства за помощ за развитие.</w:t>
      </w:r>
      <w:r w:rsidR="00647193" w:rsidRPr="00647193">
        <w:rPr>
          <w:lang w:val="ru-RU"/>
        </w:rPr>
        <w:t xml:space="preserve"> </w:t>
      </w:r>
      <w:r w:rsidR="00647193" w:rsidRPr="00FF3900">
        <w:rPr>
          <w:rFonts w:ascii="Cambria" w:hAnsi="Cambria"/>
          <w:sz w:val="26"/>
          <w:szCs w:val="26"/>
          <w:lang w:val="bg-BG"/>
        </w:rPr>
        <w:t xml:space="preserve">Необходимите средства ще бъдат осигурени от бюджета </w:t>
      </w:r>
      <w:r w:rsidR="00C718E8" w:rsidRPr="00FF3900">
        <w:rPr>
          <w:rFonts w:ascii="Cambria" w:hAnsi="Cambria"/>
          <w:sz w:val="26"/>
          <w:szCs w:val="26"/>
          <w:lang w:val="bg-BG"/>
        </w:rPr>
        <w:t xml:space="preserve">за съответната година </w:t>
      </w:r>
      <w:r w:rsidR="00647193" w:rsidRPr="00FF3900">
        <w:rPr>
          <w:rFonts w:ascii="Cambria" w:hAnsi="Cambria"/>
          <w:sz w:val="26"/>
          <w:szCs w:val="26"/>
          <w:lang w:val="bg-BG"/>
        </w:rPr>
        <w:t>на ангажираните с изпълнението на дейностите по Средносрочната програма за помощ за развитие и хуманитарна помощ на Република България за периода 2020– 2024 г.</w:t>
      </w:r>
      <w:r w:rsidR="00C718E8" w:rsidRPr="00FF3900">
        <w:rPr>
          <w:rFonts w:ascii="Cambria" w:hAnsi="Cambria"/>
          <w:sz w:val="26"/>
          <w:szCs w:val="26"/>
          <w:lang w:val="bg-BG"/>
        </w:rPr>
        <w:t xml:space="preserve"> ведомства</w:t>
      </w:r>
      <w:r w:rsidR="00647193" w:rsidRPr="00FF3900">
        <w:rPr>
          <w:rFonts w:ascii="Cambria" w:hAnsi="Cambria"/>
          <w:sz w:val="26"/>
          <w:szCs w:val="26"/>
          <w:lang w:val="bg-BG"/>
        </w:rPr>
        <w:t xml:space="preserve">, като не са необходими допълнителни разходи/трансфери/други плащания от държавния бюджет. </w:t>
      </w:r>
      <w:r w:rsidRPr="00647193">
        <w:rPr>
          <w:rFonts w:ascii="Cambria" w:hAnsi="Cambria"/>
          <w:color w:val="FF0000"/>
          <w:sz w:val="26"/>
          <w:szCs w:val="26"/>
          <w:lang w:val="bg-BG"/>
        </w:rPr>
        <w:t xml:space="preserve"> </w:t>
      </w:r>
      <w:r w:rsidR="00887103" w:rsidRPr="0051628A">
        <w:rPr>
          <w:rFonts w:ascii="Cambria" w:hAnsi="Cambria"/>
          <w:sz w:val="26"/>
          <w:szCs w:val="26"/>
          <w:lang w:val="bg-BG"/>
        </w:rPr>
        <w:t xml:space="preserve">Стремеж при формирането на общата </w:t>
      </w:r>
      <w:r w:rsidR="00B80D3B" w:rsidRPr="0051628A">
        <w:rPr>
          <w:rFonts w:ascii="Cambria" w:hAnsi="Cambria"/>
          <w:sz w:val="26"/>
          <w:szCs w:val="26"/>
          <w:lang w:val="bg-BG"/>
        </w:rPr>
        <w:t>ОПР</w:t>
      </w:r>
      <w:r w:rsidR="00887103" w:rsidRPr="0051628A">
        <w:rPr>
          <w:rFonts w:ascii="Cambria" w:hAnsi="Cambria"/>
          <w:sz w:val="26"/>
          <w:szCs w:val="26"/>
          <w:lang w:val="bg-BG"/>
        </w:rPr>
        <w:t xml:space="preserve"> е </w:t>
      </w:r>
      <w:r w:rsidR="00B80D3B" w:rsidRPr="0051628A">
        <w:rPr>
          <w:rFonts w:ascii="Cambria" w:hAnsi="Cambria"/>
          <w:sz w:val="26"/>
          <w:szCs w:val="26"/>
          <w:lang w:val="bg-BG"/>
        </w:rPr>
        <w:t xml:space="preserve">системното </w:t>
      </w:r>
      <w:r w:rsidR="00887103" w:rsidRPr="0051628A">
        <w:rPr>
          <w:rFonts w:ascii="Cambria" w:hAnsi="Cambria"/>
          <w:sz w:val="26"/>
          <w:szCs w:val="26"/>
          <w:lang w:val="bg-BG"/>
        </w:rPr>
        <w:t xml:space="preserve">увеличаване на </w:t>
      </w:r>
      <w:r w:rsidR="00B80D3B" w:rsidRPr="0051628A">
        <w:rPr>
          <w:rFonts w:ascii="Cambria" w:hAnsi="Cambria"/>
          <w:sz w:val="26"/>
          <w:szCs w:val="26"/>
          <w:lang w:val="bg-BG"/>
        </w:rPr>
        <w:t xml:space="preserve">дела </w:t>
      </w:r>
      <w:r w:rsidR="00887103" w:rsidRPr="0051628A">
        <w:rPr>
          <w:rFonts w:ascii="Cambria" w:hAnsi="Cambria"/>
          <w:sz w:val="26"/>
          <w:szCs w:val="26"/>
          <w:lang w:val="bg-BG"/>
        </w:rPr>
        <w:t xml:space="preserve">на двустранната помощ. </w:t>
      </w:r>
      <w:r w:rsidRPr="0051628A">
        <w:rPr>
          <w:rFonts w:ascii="Cambria" w:hAnsi="Cambria"/>
          <w:sz w:val="26"/>
          <w:szCs w:val="26"/>
          <w:lang w:val="bg-BG"/>
        </w:rPr>
        <w:t xml:space="preserve">Средствата за хуманитарна помощ се планират като процент от средствата за двустранна помощ за развитие, като </w:t>
      </w:r>
      <w:r w:rsidR="00B80D3B" w:rsidRPr="0051628A">
        <w:rPr>
          <w:rFonts w:ascii="Cambria" w:hAnsi="Cambria"/>
          <w:sz w:val="26"/>
          <w:szCs w:val="26"/>
          <w:lang w:val="bg-BG"/>
        </w:rPr>
        <w:t>ще продължат да представляват около 20% от бюджета за ОПР на Министерството на външните работи</w:t>
      </w:r>
      <w:r w:rsidRPr="0051628A">
        <w:rPr>
          <w:rFonts w:ascii="Cambria" w:hAnsi="Cambria"/>
          <w:sz w:val="26"/>
          <w:szCs w:val="26"/>
          <w:lang w:val="bg-BG"/>
        </w:rPr>
        <w:t xml:space="preserve">. </w:t>
      </w:r>
    </w:p>
    <w:p w:rsidR="00E90D06" w:rsidRDefault="00E90D06" w:rsidP="00E90D06">
      <w:pPr>
        <w:spacing w:after="120" w:line="240" w:lineRule="auto"/>
        <w:jc w:val="both"/>
        <w:rPr>
          <w:rFonts w:ascii="Cambria" w:hAnsi="Cambria"/>
          <w:sz w:val="26"/>
          <w:szCs w:val="26"/>
          <w:lang w:val="bg-BG"/>
        </w:rPr>
      </w:pPr>
      <w:r w:rsidRPr="001F6F52">
        <w:rPr>
          <w:rFonts w:ascii="Cambria" w:hAnsi="Cambria"/>
          <w:sz w:val="26"/>
          <w:szCs w:val="26"/>
          <w:lang w:val="bg-BG"/>
        </w:rPr>
        <w:t xml:space="preserve">Управлението се осъществява съгласно правилата за работа на Съвет „Международно сътрудничество за развитие”, под председателството на министъра на външните работи. Предвид спецификата на дейностите по предоставянето и управлението на </w:t>
      </w:r>
      <w:r w:rsidR="000E29AB">
        <w:rPr>
          <w:rFonts w:ascii="Cambria" w:hAnsi="Cambria"/>
          <w:sz w:val="26"/>
          <w:szCs w:val="26"/>
          <w:lang w:val="bg-BG"/>
        </w:rPr>
        <w:t>ОПР</w:t>
      </w:r>
      <w:r w:rsidRPr="001F6F52">
        <w:rPr>
          <w:rFonts w:ascii="Cambria" w:hAnsi="Cambria"/>
          <w:sz w:val="26"/>
          <w:szCs w:val="26"/>
          <w:lang w:val="bg-BG"/>
        </w:rPr>
        <w:t xml:space="preserve"> е необходимо да продължи работата по повишаване на административния капацитет на специализирани кадри в съответствие с изискванията на ОИСР, подготовката на квалифицирани служители в областта на управлението на проекти и провеждането на обществени поръчки.</w:t>
      </w:r>
    </w:p>
    <w:p w:rsidR="00887103" w:rsidRPr="00130CAB" w:rsidRDefault="00887103" w:rsidP="00887103">
      <w:pPr>
        <w:spacing w:after="120" w:line="240" w:lineRule="auto"/>
        <w:jc w:val="both"/>
        <w:rPr>
          <w:rFonts w:ascii="Cambria" w:hAnsi="Cambria"/>
          <w:sz w:val="26"/>
          <w:szCs w:val="26"/>
          <w:lang w:val="bg-BG"/>
        </w:rPr>
      </w:pPr>
      <w:r w:rsidRPr="00130CAB">
        <w:rPr>
          <w:rFonts w:ascii="Cambria" w:hAnsi="Cambria"/>
          <w:sz w:val="26"/>
          <w:szCs w:val="26"/>
          <w:lang w:val="bg-BG"/>
        </w:rPr>
        <w:t xml:space="preserve">Постигане на по-добри резултати и оптимизиране на процедурите по привличане и селекция на проектни предложения, както и за ефективното и целенасочено предоставяне на българската </w:t>
      </w:r>
      <w:r w:rsidR="000E29AB" w:rsidRPr="00130CAB">
        <w:rPr>
          <w:rFonts w:ascii="Cambria" w:hAnsi="Cambria"/>
          <w:sz w:val="26"/>
          <w:szCs w:val="26"/>
          <w:lang w:val="bg-BG"/>
        </w:rPr>
        <w:t>ОПР</w:t>
      </w:r>
      <w:r w:rsidRPr="00130CAB">
        <w:rPr>
          <w:rFonts w:ascii="Cambria" w:hAnsi="Cambria"/>
          <w:sz w:val="26"/>
          <w:szCs w:val="26"/>
          <w:lang w:val="bg-BG"/>
        </w:rPr>
        <w:t xml:space="preserve"> би могло да се осъществи чрез</w:t>
      </w:r>
      <w:r w:rsidR="00873E91" w:rsidRPr="00130CAB">
        <w:rPr>
          <w:rFonts w:ascii="Cambria" w:hAnsi="Cambria"/>
          <w:sz w:val="26"/>
          <w:szCs w:val="26"/>
          <w:lang w:val="bg-BG"/>
        </w:rPr>
        <w:t xml:space="preserve"> укрепване на административния капацитет, а именно</w:t>
      </w:r>
      <w:r w:rsidRPr="00130CAB">
        <w:rPr>
          <w:rFonts w:ascii="Cambria" w:hAnsi="Cambria"/>
          <w:sz w:val="26"/>
          <w:szCs w:val="26"/>
          <w:lang w:val="bg-BG"/>
        </w:rPr>
        <w:t xml:space="preserve"> създаване на </w:t>
      </w:r>
      <w:r w:rsidR="00130CAB" w:rsidRPr="00130CAB">
        <w:rPr>
          <w:rFonts w:ascii="Cambria" w:hAnsi="Cambria"/>
          <w:sz w:val="26"/>
          <w:szCs w:val="26"/>
          <w:lang w:val="bg-BG"/>
        </w:rPr>
        <w:t xml:space="preserve">отделна дирекция в МВнР </w:t>
      </w:r>
      <w:r w:rsidR="00873E91" w:rsidRPr="00130CAB">
        <w:rPr>
          <w:rFonts w:ascii="Cambria" w:hAnsi="Cambria"/>
          <w:sz w:val="26"/>
          <w:szCs w:val="26"/>
          <w:lang w:val="bg-BG"/>
        </w:rPr>
        <w:t>за управление на помощта за развитие</w:t>
      </w:r>
      <w:r w:rsidRPr="00130CAB">
        <w:rPr>
          <w:rFonts w:ascii="Cambria" w:hAnsi="Cambria"/>
          <w:sz w:val="26"/>
          <w:szCs w:val="26"/>
          <w:lang w:val="bg-BG"/>
        </w:rPr>
        <w:t>. Дирекцията ще отговаря за подбора и управлението на програми и проекти за развитие, ще осъществява дейности по предоставяне на техническа помощ, мониторинг и докладване.</w:t>
      </w:r>
    </w:p>
    <w:p w:rsidR="009E41AD" w:rsidRPr="001F6F52" w:rsidRDefault="009E41AD" w:rsidP="009D1736">
      <w:pPr>
        <w:spacing w:after="120" w:line="240" w:lineRule="auto"/>
        <w:rPr>
          <w:rFonts w:ascii="Cambria" w:hAnsi="Cambria" w:cs="Cambria"/>
          <w:b/>
          <w:bCs/>
          <w:sz w:val="26"/>
          <w:szCs w:val="26"/>
          <w:lang w:val="bg-BG"/>
        </w:rPr>
      </w:pPr>
      <w:r w:rsidRPr="001F6F52">
        <w:rPr>
          <w:b/>
          <w:bCs/>
          <w:sz w:val="26"/>
          <w:szCs w:val="26"/>
          <w:lang w:val="bg-BG"/>
        </w:rPr>
        <w:br w:type="page"/>
      </w:r>
    </w:p>
    <w:p w:rsidR="009E41AD" w:rsidRPr="001F6F52" w:rsidRDefault="009E41AD" w:rsidP="00205ABC">
      <w:pPr>
        <w:pStyle w:val="Heading1"/>
        <w:spacing w:before="0" w:after="120" w:line="240" w:lineRule="auto"/>
        <w:rPr>
          <w:rFonts w:ascii="Broadway" w:hAnsi="Broadway"/>
          <w:b/>
          <w:lang w:val="bg-BG"/>
        </w:rPr>
      </w:pPr>
      <w:bookmarkStart w:id="35" w:name="_Toc46327664"/>
      <w:r w:rsidRPr="001F6F52">
        <w:rPr>
          <w:rFonts w:ascii="Broadway" w:hAnsi="Broadway"/>
          <w:b/>
          <w:color w:val="C00000"/>
          <w:sz w:val="72"/>
          <w:lang w:val="bg-BG"/>
        </w:rPr>
        <w:lastRenderedPageBreak/>
        <w:t>08.</w:t>
      </w:r>
      <w:r w:rsidRPr="001F6F52">
        <w:rPr>
          <w:rFonts w:ascii="Broadway" w:hAnsi="Broadway"/>
          <w:b/>
          <w:color w:val="C00000"/>
          <w:sz w:val="72"/>
          <w:lang w:val="bg-BG"/>
        </w:rPr>
        <w:br/>
      </w:r>
      <w:r w:rsidRPr="00AA0941">
        <w:rPr>
          <w:rFonts w:ascii="Calibri" w:hAnsi="Calibri"/>
          <w:b/>
          <w:lang w:val="bg-BG"/>
        </w:rPr>
        <w:br/>
      </w:r>
      <w:r w:rsidRPr="001F6F52">
        <w:rPr>
          <w:rFonts w:ascii="Cambria" w:hAnsi="Cambria" w:cs="Cambria"/>
          <w:b/>
          <w:lang w:val="bg-BG"/>
        </w:rPr>
        <w:t>ПУБЛИЧНОСТ</w:t>
      </w:r>
      <w:r w:rsidRPr="001F6F52">
        <w:rPr>
          <w:rFonts w:ascii="Broadway" w:hAnsi="Broadway"/>
          <w:b/>
          <w:lang w:val="bg-BG"/>
        </w:rPr>
        <w:t xml:space="preserve"> </w:t>
      </w:r>
      <w:r w:rsidRPr="001F6F52">
        <w:rPr>
          <w:rFonts w:ascii="Cambria" w:hAnsi="Cambria" w:cs="Cambria"/>
          <w:b/>
          <w:lang w:val="bg-BG"/>
        </w:rPr>
        <w:t>И</w:t>
      </w:r>
      <w:r w:rsidRPr="001F6F52">
        <w:rPr>
          <w:rFonts w:ascii="Broadway" w:hAnsi="Broadway"/>
          <w:b/>
          <w:lang w:val="bg-BG"/>
        </w:rPr>
        <w:t xml:space="preserve"> </w:t>
      </w:r>
      <w:r w:rsidRPr="001F6F52">
        <w:rPr>
          <w:rFonts w:ascii="Cambria" w:hAnsi="Cambria" w:cs="Cambria"/>
          <w:b/>
          <w:lang w:val="bg-BG"/>
        </w:rPr>
        <w:t>ПОПУЛЯРИЗАНЕ</w:t>
      </w:r>
      <w:r w:rsidRPr="001F6F52">
        <w:rPr>
          <w:rFonts w:ascii="Broadway" w:hAnsi="Broadway"/>
          <w:b/>
          <w:lang w:val="bg-BG"/>
        </w:rPr>
        <w:t xml:space="preserve"> </w:t>
      </w:r>
      <w:r w:rsidRPr="001F6F52">
        <w:rPr>
          <w:rFonts w:ascii="Cambria" w:hAnsi="Cambria" w:cs="Cambria"/>
          <w:b/>
          <w:lang w:val="bg-BG"/>
        </w:rPr>
        <w:t>НА</w:t>
      </w:r>
      <w:r w:rsidRPr="001F6F52">
        <w:rPr>
          <w:rFonts w:ascii="Broadway" w:hAnsi="Broadway"/>
          <w:b/>
          <w:lang w:val="bg-BG"/>
        </w:rPr>
        <w:t xml:space="preserve"> </w:t>
      </w:r>
      <w:r w:rsidRPr="001F6F52">
        <w:rPr>
          <w:rFonts w:ascii="Cambria" w:hAnsi="Cambria" w:cs="Cambria"/>
          <w:b/>
          <w:lang w:val="bg-BG"/>
        </w:rPr>
        <w:t>ПОЛИТИКАТА</w:t>
      </w:r>
      <w:r w:rsidR="00087213">
        <w:rPr>
          <w:rFonts w:ascii="Cambria" w:hAnsi="Cambria" w:cs="Cambria"/>
          <w:b/>
          <w:lang w:val="bg-BG"/>
        </w:rPr>
        <w:t xml:space="preserve"> НА СЪТРУДНИЧЕСТВО</w:t>
      </w:r>
      <w:r w:rsidRPr="001F6F52">
        <w:rPr>
          <w:rFonts w:ascii="Broadway" w:hAnsi="Broadway"/>
          <w:b/>
          <w:lang w:val="bg-BG"/>
        </w:rPr>
        <w:t xml:space="preserve"> </w:t>
      </w:r>
      <w:r w:rsidRPr="001F6F52">
        <w:rPr>
          <w:rFonts w:ascii="Cambria" w:hAnsi="Cambria" w:cs="Cambria"/>
          <w:b/>
          <w:lang w:val="bg-BG"/>
        </w:rPr>
        <w:t>ЗА</w:t>
      </w:r>
      <w:r w:rsidRPr="001F6F52">
        <w:rPr>
          <w:rFonts w:ascii="Broadway" w:hAnsi="Broadway"/>
          <w:b/>
          <w:lang w:val="bg-BG"/>
        </w:rPr>
        <w:t xml:space="preserve"> </w:t>
      </w:r>
      <w:r w:rsidRPr="001F6F52">
        <w:rPr>
          <w:rFonts w:ascii="Cambria" w:hAnsi="Cambria" w:cs="Cambria"/>
          <w:b/>
          <w:lang w:val="bg-BG"/>
        </w:rPr>
        <w:t>РАЗВИТИЕ</w:t>
      </w:r>
      <w:bookmarkEnd w:id="35"/>
      <w:r w:rsidRPr="001F6F52">
        <w:rPr>
          <w:rFonts w:ascii="Broadway" w:hAnsi="Broadway"/>
          <w:b/>
          <w:lang w:val="bg-BG"/>
        </w:rPr>
        <w:t xml:space="preserve"> </w:t>
      </w:r>
    </w:p>
    <w:p w:rsidR="00370E68" w:rsidRPr="001F6F52" w:rsidRDefault="00370E68" w:rsidP="009D1736">
      <w:pPr>
        <w:spacing w:after="120" w:line="240" w:lineRule="auto"/>
        <w:rPr>
          <w:sz w:val="26"/>
          <w:szCs w:val="26"/>
          <w:lang w:val="bg-BG"/>
        </w:rPr>
      </w:pPr>
    </w:p>
    <w:p w:rsidR="00370E68" w:rsidRPr="001F6F52" w:rsidRDefault="00370E68" w:rsidP="00370E68">
      <w:pPr>
        <w:rPr>
          <w:rFonts w:ascii="Cambria" w:hAnsi="Cambria"/>
          <w:b/>
          <w:sz w:val="26"/>
          <w:szCs w:val="26"/>
          <w:lang w:val="bg-BG"/>
        </w:rPr>
      </w:pPr>
      <w:r w:rsidRPr="001F6F52">
        <w:rPr>
          <w:rFonts w:ascii="Cambria" w:hAnsi="Cambria"/>
          <w:b/>
          <w:sz w:val="26"/>
          <w:szCs w:val="26"/>
          <w:lang w:val="bg-BG"/>
        </w:rPr>
        <w:t xml:space="preserve">Основни принципи и цели </w:t>
      </w:r>
    </w:p>
    <w:p w:rsidR="00370E68" w:rsidRPr="001F6F52" w:rsidRDefault="00370E68" w:rsidP="00370E68">
      <w:pPr>
        <w:spacing w:after="120" w:line="240" w:lineRule="auto"/>
        <w:jc w:val="both"/>
        <w:rPr>
          <w:rFonts w:ascii="Cambria" w:hAnsi="Cambria"/>
          <w:sz w:val="26"/>
          <w:szCs w:val="26"/>
          <w:lang w:val="bg-BG"/>
        </w:rPr>
      </w:pPr>
      <w:r w:rsidRPr="001F6F52">
        <w:rPr>
          <w:rFonts w:ascii="Cambria" w:hAnsi="Cambria"/>
          <w:sz w:val="26"/>
          <w:szCs w:val="26"/>
          <w:lang w:val="bg-BG"/>
        </w:rPr>
        <w:t>Политиката за развитие се основава на целенасочена и активна комуникация със заинтересованите страни на национално ниво и в страните- партньори. Широката обществена подкрепа, публичността и популяризирането на Българската помощ за развитие представляват основни фактори за нейното успешно изпълнение.</w:t>
      </w:r>
    </w:p>
    <w:p w:rsidR="00370E68" w:rsidRPr="001F6F52" w:rsidRDefault="00370E68" w:rsidP="00370E68">
      <w:pPr>
        <w:spacing w:after="120" w:line="240" w:lineRule="auto"/>
        <w:jc w:val="both"/>
        <w:rPr>
          <w:rFonts w:ascii="Cambria" w:hAnsi="Cambria"/>
          <w:sz w:val="26"/>
          <w:szCs w:val="26"/>
          <w:lang w:val="bg-BG"/>
        </w:rPr>
      </w:pPr>
      <w:r w:rsidRPr="001F6F52">
        <w:rPr>
          <w:rFonts w:ascii="Cambria" w:hAnsi="Cambria"/>
          <w:sz w:val="26"/>
          <w:szCs w:val="26"/>
          <w:lang w:val="bg-BG"/>
        </w:rPr>
        <w:t xml:space="preserve">Основна задача на Българската помощ за развитие е утвърждаване на България като страна, ангажирана и активно работеща в областта на международното сътрудничество за развитие сред страните партньори. </w:t>
      </w:r>
    </w:p>
    <w:p w:rsidR="005F19F9" w:rsidRPr="00053C1F" w:rsidRDefault="00370E68" w:rsidP="005F19F9">
      <w:pPr>
        <w:spacing w:after="120" w:line="240" w:lineRule="auto"/>
        <w:jc w:val="both"/>
        <w:rPr>
          <w:rFonts w:ascii="Cambria" w:hAnsi="Cambria"/>
          <w:sz w:val="26"/>
          <w:szCs w:val="26"/>
          <w:lang w:val="bg-BG"/>
        </w:rPr>
      </w:pPr>
      <w:r w:rsidRPr="001F6F52">
        <w:rPr>
          <w:rFonts w:ascii="Cambria" w:hAnsi="Cambria"/>
          <w:sz w:val="26"/>
          <w:szCs w:val="26"/>
          <w:lang w:val="bg-BG"/>
        </w:rPr>
        <w:t>За да гарантира устойчива промяна, българската политика за развитие ще насочи усилията си за информиране и създаване на активно гражданско общество, включително и чрез възможностите на глобалното образование.</w:t>
      </w:r>
      <w:r w:rsidR="005F19F9">
        <w:rPr>
          <w:rFonts w:ascii="Cambria" w:hAnsi="Cambria"/>
          <w:sz w:val="26"/>
          <w:szCs w:val="26"/>
          <w:lang w:val="bg-BG"/>
        </w:rPr>
        <w:t xml:space="preserve"> </w:t>
      </w:r>
      <w:r w:rsidR="005F19F9" w:rsidRPr="005F19F9">
        <w:rPr>
          <w:rFonts w:ascii="Cambria" w:hAnsi="Cambria"/>
          <w:sz w:val="26"/>
          <w:szCs w:val="26"/>
          <w:lang w:val="bg-BG"/>
        </w:rPr>
        <w:t xml:space="preserve">Ще бъдат насърчавани проекти, които ангажират българската общественост и повишават нейната чувствителност/информираност към/за глобалните предизвикателства пред социалното, икономическото и екологичното развитие в т. ч. чрез целева </w:t>
      </w:r>
      <w:r w:rsidR="005F19F9">
        <w:rPr>
          <w:rFonts w:ascii="Cambria" w:hAnsi="Cambria"/>
          <w:sz w:val="26"/>
          <w:szCs w:val="26"/>
          <w:lang w:val="bg-BG"/>
        </w:rPr>
        <w:t>п</w:t>
      </w:r>
      <w:r w:rsidR="005F19F9" w:rsidRPr="005F19F9">
        <w:rPr>
          <w:rFonts w:ascii="Cambria" w:hAnsi="Cambria"/>
          <w:sz w:val="26"/>
          <w:szCs w:val="26"/>
          <w:lang w:val="bg-BG"/>
        </w:rPr>
        <w:t>рогр</w:t>
      </w:r>
      <w:r w:rsidR="005F19F9">
        <w:rPr>
          <w:rFonts w:ascii="Cambria" w:hAnsi="Cambria"/>
          <w:sz w:val="26"/>
          <w:szCs w:val="26"/>
          <w:lang w:val="bg-BG"/>
        </w:rPr>
        <w:t>ама за глобално образование</w:t>
      </w:r>
      <w:r w:rsidR="005F19F9">
        <w:rPr>
          <w:rStyle w:val="FootnoteReference"/>
          <w:rFonts w:ascii="Cambria" w:hAnsi="Cambria"/>
          <w:sz w:val="26"/>
          <w:szCs w:val="26"/>
          <w:lang w:val="bg-BG"/>
        </w:rPr>
        <w:footnoteReference w:id="18"/>
      </w:r>
      <w:r w:rsidR="005F19F9" w:rsidRPr="005F19F9">
        <w:rPr>
          <w:rFonts w:ascii="Cambria" w:hAnsi="Cambria"/>
          <w:sz w:val="26"/>
          <w:szCs w:val="26"/>
          <w:lang w:val="bg-BG"/>
        </w:rPr>
        <w:t xml:space="preserve"> и повишаване на информираността.</w:t>
      </w:r>
    </w:p>
    <w:p w:rsidR="005F19F9" w:rsidRPr="005F19F9" w:rsidRDefault="005F19F9" w:rsidP="005F19F9">
      <w:pPr>
        <w:spacing w:after="120" w:line="240" w:lineRule="auto"/>
        <w:jc w:val="both"/>
        <w:rPr>
          <w:rFonts w:ascii="Cambria" w:hAnsi="Cambria"/>
          <w:sz w:val="26"/>
          <w:szCs w:val="26"/>
          <w:lang w:val="bg-BG"/>
        </w:rPr>
      </w:pPr>
      <w:r w:rsidRPr="005F19F9">
        <w:rPr>
          <w:rFonts w:ascii="Cambria" w:hAnsi="Cambria"/>
          <w:sz w:val="26"/>
          <w:szCs w:val="26"/>
          <w:lang w:val="bg-BG"/>
        </w:rPr>
        <w:lastRenderedPageBreak/>
        <w:t>България участва активно в координирания отговор на ЕС и неговите държави членки на предизвикателствата, породени от кризата COVID-19, във външен план, включително и в сферата на тяхното комуникиране в страните-партньори и борбата с дезинформацията.</w:t>
      </w:r>
    </w:p>
    <w:p w:rsidR="00370E68" w:rsidRPr="001F6F52" w:rsidRDefault="00370E68" w:rsidP="00370E68">
      <w:pPr>
        <w:spacing w:after="120" w:line="240" w:lineRule="auto"/>
        <w:jc w:val="both"/>
        <w:rPr>
          <w:rFonts w:ascii="Cambria" w:hAnsi="Cambria"/>
          <w:sz w:val="26"/>
          <w:szCs w:val="26"/>
          <w:lang w:val="bg-BG"/>
        </w:rPr>
      </w:pPr>
      <w:r w:rsidRPr="001F6F52">
        <w:rPr>
          <w:rFonts w:ascii="Cambria" w:hAnsi="Cambria"/>
          <w:sz w:val="26"/>
          <w:szCs w:val="26"/>
          <w:lang w:val="bg-BG"/>
        </w:rPr>
        <w:t>С оглед изграждането на ефективна комуникация с бенифициерите и широката общественост, комуникацията с тях ще бъде съобразена със специфичния контекст и ще се базира на следните критерии:</w:t>
      </w:r>
    </w:p>
    <w:p w:rsidR="00370E68" w:rsidRPr="00855140" w:rsidRDefault="00370E68" w:rsidP="00855140">
      <w:pPr>
        <w:numPr>
          <w:ilvl w:val="0"/>
          <w:numId w:val="12"/>
        </w:numPr>
        <w:spacing w:after="120" w:line="240" w:lineRule="auto"/>
        <w:jc w:val="both"/>
        <w:rPr>
          <w:rFonts w:ascii="Cambria" w:hAnsi="Cambria"/>
          <w:sz w:val="26"/>
          <w:szCs w:val="26"/>
          <w:lang w:val="bg-BG"/>
        </w:rPr>
      </w:pPr>
      <w:r w:rsidRPr="001F6F52">
        <w:rPr>
          <w:rFonts w:ascii="Cambria" w:hAnsi="Cambria"/>
          <w:sz w:val="26"/>
          <w:szCs w:val="26"/>
          <w:lang w:val="bg-BG"/>
        </w:rPr>
        <w:t>комуникиране на разбираеми и конкретни цели;</w:t>
      </w:r>
    </w:p>
    <w:p w:rsidR="00370E68" w:rsidRPr="001F6F52" w:rsidRDefault="00370E68" w:rsidP="00361FD1">
      <w:pPr>
        <w:numPr>
          <w:ilvl w:val="0"/>
          <w:numId w:val="12"/>
        </w:numPr>
        <w:spacing w:after="120" w:line="240" w:lineRule="auto"/>
        <w:jc w:val="both"/>
        <w:rPr>
          <w:rFonts w:ascii="Cambria" w:hAnsi="Cambria"/>
          <w:sz w:val="26"/>
          <w:szCs w:val="26"/>
          <w:lang w:val="bg-BG"/>
        </w:rPr>
      </w:pPr>
      <w:r w:rsidRPr="001F6F52">
        <w:rPr>
          <w:rFonts w:ascii="Cambria" w:hAnsi="Cambria"/>
          <w:sz w:val="26"/>
          <w:szCs w:val="26"/>
          <w:lang w:val="bg-BG"/>
        </w:rPr>
        <w:t>взаимовръзка с глобалния контекст на ЦУР;</w:t>
      </w:r>
    </w:p>
    <w:p w:rsidR="00370E68" w:rsidRPr="001F6F52" w:rsidRDefault="00370E68" w:rsidP="00361FD1">
      <w:pPr>
        <w:numPr>
          <w:ilvl w:val="0"/>
          <w:numId w:val="12"/>
        </w:numPr>
        <w:spacing w:after="120" w:line="240" w:lineRule="auto"/>
        <w:jc w:val="both"/>
        <w:rPr>
          <w:rFonts w:ascii="Cambria" w:hAnsi="Cambria"/>
          <w:sz w:val="26"/>
          <w:szCs w:val="26"/>
          <w:lang w:val="bg-BG"/>
        </w:rPr>
      </w:pPr>
      <w:r w:rsidRPr="001F6F52">
        <w:rPr>
          <w:rFonts w:ascii="Cambria" w:hAnsi="Cambria"/>
          <w:sz w:val="26"/>
          <w:szCs w:val="26"/>
          <w:lang w:val="bg-BG"/>
        </w:rPr>
        <w:t>мониторинг.</w:t>
      </w:r>
    </w:p>
    <w:p w:rsidR="00370E68" w:rsidRPr="001F6F52" w:rsidRDefault="00370E68" w:rsidP="00370E68">
      <w:pPr>
        <w:spacing w:after="120" w:line="240" w:lineRule="auto"/>
        <w:jc w:val="both"/>
        <w:rPr>
          <w:rFonts w:ascii="Cambria" w:hAnsi="Cambria"/>
          <w:sz w:val="26"/>
          <w:szCs w:val="26"/>
          <w:lang w:val="bg-BG"/>
        </w:rPr>
      </w:pPr>
    </w:p>
    <w:p w:rsidR="00370E68" w:rsidRPr="001F6F52" w:rsidRDefault="00370E68" w:rsidP="00370E68">
      <w:pPr>
        <w:rPr>
          <w:rFonts w:ascii="Cambria" w:hAnsi="Cambria"/>
          <w:b/>
          <w:sz w:val="26"/>
          <w:szCs w:val="26"/>
          <w:lang w:val="bg-BG"/>
        </w:rPr>
      </w:pPr>
      <w:r w:rsidRPr="001F6F52">
        <w:rPr>
          <w:rFonts w:ascii="Cambria" w:hAnsi="Cambria"/>
          <w:b/>
          <w:sz w:val="26"/>
          <w:szCs w:val="26"/>
          <w:lang w:val="bg-BG"/>
        </w:rPr>
        <w:t>Целеви групи</w:t>
      </w:r>
    </w:p>
    <w:p w:rsidR="00370E68" w:rsidRPr="001F6F52" w:rsidRDefault="00370E68" w:rsidP="00361FD1">
      <w:pPr>
        <w:numPr>
          <w:ilvl w:val="0"/>
          <w:numId w:val="13"/>
        </w:numPr>
        <w:spacing w:after="120" w:line="240" w:lineRule="auto"/>
        <w:jc w:val="both"/>
        <w:rPr>
          <w:rFonts w:ascii="Cambria" w:hAnsi="Cambria"/>
          <w:sz w:val="26"/>
          <w:szCs w:val="26"/>
          <w:lang w:val="bg-BG"/>
        </w:rPr>
      </w:pPr>
      <w:r w:rsidRPr="001F6F52">
        <w:rPr>
          <w:rFonts w:ascii="Cambria" w:hAnsi="Cambria"/>
          <w:sz w:val="26"/>
          <w:szCs w:val="26"/>
          <w:lang w:val="bg-BG"/>
        </w:rPr>
        <w:t>заинтересовани страни на национално и европейско ниво, страните партньори и международни организации;</w:t>
      </w:r>
    </w:p>
    <w:p w:rsidR="00370E68" w:rsidRPr="001F6F52" w:rsidRDefault="00370E68" w:rsidP="00361FD1">
      <w:pPr>
        <w:numPr>
          <w:ilvl w:val="0"/>
          <w:numId w:val="13"/>
        </w:numPr>
        <w:spacing w:after="120" w:line="240" w:lineRule="auto"/>
        <w:jc w:val="both"/>
        <w:rPr>
          <w:rFonts w:ascii="Cambria" w:hAnsi="Cambria"/>
          <w:sz w:val="26"/>
          <w:szCs w:val="26"/>
          <w:lang w:val="bg-BG"/>
        </w:rPr>
      </w:pPr>
      <w:r w:rsidRPr="001F6F52">
        <w:rPr>
          <w:rFonts w:ascii="Cambria" w:hAnsi="Cambria"/>
          <w:sz w:val="26"/>
          <w:szCs w:val="26"/>
          <w:lang w:val="bg-BG"/>
        </w:rPr>
        <w:t>широката о</w:t>
      </w:r>
      <w:r w:rsidR="001A25FF">
        <w:rPr>
          <w:rFonts w:ascii="Cambria" w:hAnsi="Cambria"/>
          <w:sz w:val="26"/>
          <w:szCs w:val="26"/>
          <w:lang w:val="bg-BG"/>
        </w:rPr>
        <w:t>бщественост</w:t>
      </w:r>
      <w:r w:rsidRPr="001F6F52">
        <w:rPr>
          <w:rFonts w:ascii="Cambria" w:hAnsi="Cambria"/>
          <w:sz w:val="26"/>
          <w:szCs w:val="26"/>
          <w:lang w:val="bg-BG"/>
        </w:rPr>
        <w:t xml:space="preserve">; </w:t>
      </w:r>
    </w:p>
    <w:p w:rsidR="00370E68" w:rsidRPr="001F6F52" w:rsidRDefault="00370E68" w:rsidP="00361FD1">
      <w:pPr>
        <w:numPr>
          <w:ilvl w:val="0"/>
          <w:numId w:val="13"/>
        </w:numPr>
        <w:spacing w:after="120" w:line="240" w:lineRule="auto"/>
        <w:jc w:val="both"/>
        <w:rPr>
          <w:rFonts w:ascii="Cambria" w:hAnsi="Cambria"/>
          <w:sz w:val="26"/>
          <w:szCs w:val="26"/>
          <w:lang w:val="bg-BG"/>
        </w:rPr>
      </w:pPr>
      <w:r w:rsidRPr="001F6F52">
        <w:rPr>
          <w:rFonts w:ascii="Cambria" w:hAnsi="Cambria"/>
          <w:sz w:val="26"/>
          <w:szCs w:val="26"/>
          <w:lang w:val="bg-BG"/>
        </w:rPr>
        <w:t xml:space="preserve"> лидери, формиращи обществено</w:t>
      </w:r>
      <w:r w:rsidR="001A25FF">
        <w:rPr>
          <w:rFonts w:ascii="Cambria" w:hAnsi="Cambria"/>
          <w:sz w:val="26"/>
          <w:szCs w:val="26"/>
          <w:lang w:val="bg-BG"/>
        </w:rPr>
        <w:t>то</w:t>
      </w:r>
      <w:r w:rsidRPr="001F6F52">
        <w:rPr>
          <w:rFonts w:ascii="Cambria" w:hAnsi="Cambria"/>
          <w:sz w:val="26"/>
          <w:szCs w:val="26"/>
          <w:lang w:val="bg-BG"/>
        </w:rPr>
        <w:t xml:space="preserve"> мнение; </w:t>
      </w:r>
    </w:p>
    <w:p w:rsidR="00370E68" w:rsidRPr="001F6F52" w:rsidRDefault="00370E68" w:rsidP="00361FD1">
      <w:pPr>
        <w:numPr>
          <w:ilvl w:val="0"/>
          <w:numId w:val="13"/>
        </w:numPr>
        <w:spacing w:after="120" w:line="240" w:lineRule="auto"/>
        <w:jc w:val="both"/>
        <w:rPr>
          <w:rFonts w:ascii="Cambria" w:hAnsi="Cambria"/>
          <w:sz w:val="26"/>
          <w:szCs w:val="26"/>
          <w:lang w:val="bg-BG"/>
        </w:rPr>
      </w:pPr>
      <w:r w:rsidRPr="001F6F52">
        <w:rPr>
          <w:rFonts w:ascii="Cambria" w:hAnsi="Cambria"/>
          <w:sz w:val="26"/>
          <w:szCs w:val="26"/>
          <w:lang w:val="bg-BG"/>
        </w:rPr>
        <w:t xml:space="preserve">бенефициери на помощта за развитие. </w:t>
      </w:r>
    </w:p>
    <w:p w:rsidR="00370E68" w:rsidRPr="001F6F52" w:rsidRDefault="00370E68" w:rsidP="00370E68">
      <w:pPr>
        <w:spacing w:after="120" w:line="240" w:lineRule="auto"/>
        <w:jc w:val="both"/>
        <w:rPr>
          <w:rFonts w:ascii="Cambria" w:hAnsi="Cambria"/>
          <w:sz w:val="26"/>
          <w:szCs w:val="26"/>
          <w:lang w:val="bg-BG"/>
        </w:rPr>
      </w:pPr>
    </w:p>
    <w:p w:rsidR="00370E68" w:rsidRPr="001F6F52" w:rsidRDefault="00370E68" w:rsidP="00370E68">
      <w:pPr>
        <w:rPr>
          <w:rFonts w:ascii="Cambria" w:hAnsi="Cambria"/>
          <w:b/>
          <w:sz w:val="26"/>
          <w:szCs w:val="26"/>
          <w:lang w:val="bg-BG"/>
        </w:rPr>
      </w:pPr>
      <w:r w:rsidRPr="001F6F52">
        <w:rPr>
          <w:rFonts w:ascii="Cambria" w:hAnsi="Cambria"/>
          <w:b/>
          <w:sz w:val="26"/>
          <w:szCs w:val="26"/>
          <w:lang w:val="bg-BG"/>
        </w:rPr>
        <w:t xml:space="preserve">Лого </w:t>
      </w:r>
    </w:p>
    <w:p w:rsidR="00370E68" w:rsidRDefault="00370E68" w:rsidP="00370E68">
      <w:pPr>
        <w:spacing w:after="120" w:line="240" w:lineRule="auto"/>
        <w:jc w:val="both"/>
        <w:rPr>
          <w:rFonts w:ascii="Cambria" w:hAnsi="Cambria"/>
          <w:sz w:val="26"/>
          <w:szCs w:val="26"/>
          <w:lang w:val="bg-BG"/>
        </w:rPr>
      </w:pPr>
      <w:r w:rsidRPr="001F6F52">
        <w:rPr>
          <w:rFonts w:ascii="Cambria" w:hAnsi="Cambria"/>
          <w:sz w:val="26"/>
          <w:szCs w:val="26"/>
          <w:lang w:val="bg-BG"/>
        </w:rPr>
        <w:t xml:space="preserve">За да се гарантира разпознаваемостта на Българската официална помощ за развитие, ще бъде използвано лого, което се асоциира лесно с политиката за развитие на България и усилията, които страната полага в областта на международното сътрудничество за развитие. </w:t>
      </w:r>
    </w:p>
    <w:p w:rsidR="005F19F9" w:rsidRPr="001F6F52" w:rsidRDefault="005F19F9" w:rsidP="00370E68">
      <w:pPr>
        <w:spacing w:after="120" w:line="240" w:lineRule="auto"/>
        <w:jc w:val="both"/>
        <w:rPr>
          <w:rFonts w:ascii="Cambria" w:hAnsi="Cambria"/>
          <w:sz w:val="26"/>
          <w:szCs w:val="26"/>
          <w:lang w:val="bg-BG"/>
        </w:rPr>
      </w:pPr>
    </w:p>
    <w:tbl>
      <w:tblPr>
        <w:tblW w:w="0" w:type="auto"/>
        <w:tblLook w:val="04A0" w:firstRow="1" w:lastRow="0" w:firstColumn="1" w:lastColumn="0" w:noHBand="0" w:noVBand="1"/>
      </w:tblPr>
      <w:tblGrid>
        <w:gridCol w:w="4675"/>
        <w:gridCol w:w="4675"/>
      </w:tblGrid>
      <w:tr w:rsidR="00370E68" w:rsidRPr="00AA0941" w:rsidTr="00AA0941">
        <w:tc>
          <w:tcPr>
            <w:tcW w:w="4675" w:type="dxa"/>
            <w:shd w:val="clear" w:color="auto" w:fill="auto"/>
          </w:tcPr>
          <w:p w:rsidR="00370E68" w:rsidRPr="00AA0941" w:rsidRDefault="00224AED" w:rsidP="00AA0941">
            <w:pPr>
              <w:spacing w:after="120" w:line="240" w:lineRule="auto"/>
              <w:jc w:val="both"/>
              <w:rPr>
                <w:rFonts w:ascii="Cambria" w:hAnsi="Cambria"/>
                <w:sz w:val="26"/>
                <w:szCs w:val="26"/>
                <w:lang w:val="bg-BG"/>
              </w:rPr>
            </w:pPr>
            <w:r>
              <w:rPr>
                <w:rFonts w:ascii="Cambria" w:hAnsi="Cambria"/>
                <w:noProof/>
                <w:sz w:val="26"/>
                <w:szCs w:val="26"/>
              </w:rPr>
              <w:drawing>
                <wp:inline distT="0" distB="0" distL="0" distR="0">
                  <wp:extent cx="2514600" cy="1743075"/>
                  <wp:effectExtent l="0" t="0" r="0"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743075"/>
                          </a:xfrm>
                          <a:prstGeom prst="rect">
                            <a:avLst/>
                          </a:prstGeom>
                          <a:noFill/>
                          <a:ln>
                            <a:noFill/>
                          </a:ln>
                        </pic:spPr>
                      </pic:pic>
                    </a:graphicData>
                  </a:graphic>
                </wp:inline>
              </w:drawing>
            </w:r>
          </w:p>
        </w:tc>
        <w:tc>
          <w:tcPr>
            <w:tcW w:w="4675" w:type="dxa"/>
            <w:shd w:val="clear" w:color="auto" w:fill="auto"/>
          </w:tcPr>
          <w:p w:rsidR="00370E68" w:rsidRPr="00AA0941" w:rsidRDefault="00370E68" w:rsidP="00AA0941">
            <w:pPr>
              <w:spacing w:after="120" w:line="240" w:lineRule="auto"/>
              <w:jc w:val="both"/>
              <w:rPr>
                <w:rFonts w:ascii="Cambria" w:hAnsi="Cambria"/>
                <w:sz w:val="10"/>
                <w:szCs w:val="2"/>
                <w:lang w:val="bg-BG"/>
              </w:rPr>
            </w:pPr>
          </w:p>
          <w:p w:rsidR="00370E68" w:rsidRPr="00AA0941" w:rsidRDefault="00224AED" w:rsidP="00AA0941">
            <w:pPr>
              <w:spacing w:after="120" w:line="240" w:lineRule="auto"/>
              <w:jc w:val="center"/>
              <w:rPr>
                <w:rFonts w:ascii="Cambria" w:hAnsi="Cambria"/>
                <w:sz w:val="26"/>
                <w:szCs w:val="26"/>
                <w:lang w:val="bg-BG"/>
              </w:rPr>
            </w:pPr>
            <w:r>
              <w:rPr>
                <w:rFonts w:ascii="Cambria" w:hAnsi="Cambria"/>
                <w:noProof/>
                <w:sz w:val="26"/>
                <w:szCs w:val="26"/>
              </w:rPr>
              <w:drawing>
                <wp:inline distT="0" distB="0" distL="0" distR="0">
                  <wp:extent cx="1990725" cy="1362075"/>
                  <wp:effectExtent l="0" t="0" r="0" b="0"/>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tc>
      </w:tr>
    </w:tbl>
    <w:p w:rsidR="00370E68" w:rsidRPr="001F6F52" w:rsidRDefault="00370E68" w:rsidP="00370E68">
      <w:pPr>
        <w:spacing w:after="120" w:line="240" w:lineRule="auto"/>
        <w:jc w:val="both"/>
        <w:rPr>
          <w:rFonts w:ascii="Cambria" w:hAnsi="Cambria"/>
          <w:sz w:val="26"/>
          <w:szCs w:val="26"/>
          <w:lang w:val="bg-BG"/>
        </w:rPr>
      </w:pPr>
    </w:p>
    <w:p w:rsidR="00B51F6A" w:rsidRDefault="00B51F6A" w:rsidP="00370E68">
      <w:pPr>
        <w:rPr>
          <w:rFonts w:ascii="Cambria" w:hAnsi="Cambria"/>
          <w:b/>
          <w:sz w:val="26"/>
          <w:szCs w:val="26"/>
          <w:lang w:val="bg-BG"/>
        </w:rPr>
      </w:pPr>
    </w:p>
    <w:p w:rsidR="00370E68" w:rsidRPr="001F6F52" w:rsidRDefault="00370E68" w:rsidP="00370E68">
      <w:pPr>
        <w:rPr>
          <w:rFonts w:ascii="Cambria" w:hAnsi="Cambria"/>
          <w:b/>
          <w:sz w:val="26"/>
          <w:szCs w:val="26"/>
          <w:lang w:val="bg-BG"/>
        </w:rPr>
      </w:pPr>
      <w:r w:rsidRPr="001F6F52">
        <w:rPr>
          <w:rFonts w:ascii="Cambria" w:hAnsi="Cambria"/>
          <w:b/>
          <w:sz w:val="26"/>
          <w:szCs w:val="26"/>
          <w:lang w:val="bg-BG"/>
        </w:rPr>
        <w:lastRenderedPageBreak/>
        <w:t xml:space="preserve">Комуникационни канали и дейности </w:t>
      </w:r>
    </w:p>
    <w:p w:rsidR="00370E68" w:rsidRPr="001F6F52" w:rsidRDefault="00370E68" w:rsidP="00370E68">
      <w:pPr>
        <w:spacing w:after="120" w:line="240" w:lineRule="auto"/>
        <w:jc w:val="both"/>
        <w:rPr>
          <w:rFonts w:ascii="Cambria" w:hAnsi="Cambria"/>
          <w:sz w:val="26"/>
          <w:szCs w:val="26"/>
          <w:lang w:val="bg-BG"/>
        </w:rPr>
      </w:pPr>
      <w:r w:rsidRPr="001F6F52">
        <w:rPr>
          <w:rFonts w:ascii="Cambria" w:hAnsi="Cambria"/>
          <w:sz w:val="26"/>
          <w:szCs w:val="26"/>
          <w:lang w:val="bg-BG"/>
        </w:rPr>
        <w:t>Основните комуникационни канали и методи за популяризиране на Българската помощ за развитие включват:</w:t>
      </w:r>
    </w:p>
    <w:p w:rsidR="00370E68" w:rsidRPr="001F6F52" w:rsidRDefault="005F19F9" w:rsidP="00361FD1">
      <w:pPr>
        <w:numPr>
          <w:ilvl w:val="0"/>
          <w:numId w:val="14"/>
        </w:numPr>
        <w:spacing w:after="120" w:line="240" w:lineRule="auto"/>
        <w:jc w:val="both"/>
        <w:rPr>
          <w:rFonts w:ascii="Cambria" w:hAnsi="Cambria"/>
          <w:sz w:val="26"/>
          <w:szCs w:val="26"/>
          <w:lang w:val="bg-BG"/>
        </w:rPr>
      </w:pPr>
      <w:r>
        <w:rPr>
          <w:rFonts w:ascii="Cambria" w:hAnsi="Cambria"/>
          <w:sz w:val="26"/>
          <w:szCs w:val="26"/>
          <w:lang w:val="bg-BG"/>
        </w:rPr>
        <w:t>традиционни медии;</w:t>
      </w:r>
    </w:p>
    <w:p w:rsidR="00370E68" w:rsidRPr="001F6F52" w:rsidRDefault="00370E68" w:rsidP="00361FD1">
      <w:pPr>
        <w:numPr>
          <w:ilvl w:val="0"/>
          <w:numId w:val="14"/>
        </w:numPr>
        <w:spacing w:after="120" w:line="240" w:lineRule="auto"/>
        <w:jc w:val="both"/>
        <w:rPr>
          <w:rFonts w:ascii="Cambria" w:hAnsi="Cambria"/>
          <w:sz w:val="26"/>
          <w:szCs w:val="26"/>
          <w:lang w:val="bg-BG"/>
        </w:rPr>
      </w:pPr>
      <w:r w:rsidRPr="001F6F52">
        <w:rPr>
          <w:rFonts w:ascii="Cambria" w:hAnsi="Cambria"/>
          <w:sz w:val="26"/>
          <w:szCs w:val="26"/>
          <w:lang w:val="bg-BG"/>
        </w:rPr>
        <w:t>социални мрежи и други съвременни форми за връзки с обществеността;</w:t>
      </w:r>
    </w:p>
    <w:p w:rsidR="00370E68" w:rsidRPr="001F6F52" w:rsidRDefault="00370E68" w:rsidP="00361FD1">
      <w:pPr>
        <w:numPr>
          <w:ilvl w:val="0"/>
          <w:numId w:val="14"/>
        </w:numPr>
        <w:spacing w:after="120" w:line="240" w:lineRule="auto"/>
        <w:jc w:val="both"/>
        <w:rPr>
          <w:rFonts w:ascii="Cambria" w:hAnsi="Cambria"/>
          <w:sz w:val="26"/>
          <w:szCs w:val="26"/>
          <w:lang w:val="bg-BG"/>
        </w:rPr>
      </w:pPr>
      <w:r w:rsidRPr="001F6F52">
        <w:rPr>
          <w:rFonts w:ascii="Cambria" w:hAnsi="Cambria"/>
          <w:sz w:val="26"/>
          <w:szCs w:val="26"/>
          <w:lang w:val="bg-BG"/>
        </w:rPr>
        <w:t xml:space="preserve">публична дипломация. </w:t>
      </w:r>
    </w:p>
    <w:p w:rsidR="00370E68" w:rsidRPr="001F6F52" w:rsidRDefault="00370E68" w:rsidP="00370E68">
      <w:pPr>
        <w:spacing w:after="120" w:line="240" w:lineRule="auto"/>
        <w:jc w:val="both"/>
        <w:rPr>
          <w:rFonts w:ascii="Cambria" w:hAnsi="Cambria"/>
          <w:sz w:val="26"/>
          <w:szCs w:val="26"/>
          <w:lang w:val="bg-BG"/>
        </w:rPr>
      </w:pPr>
      <w:r w:rsidRPr="001F6F52">
        <w:rPr>
          <w:rFonts w:ascii="Cambria" w:hAnsi="Cambria"/>
          <w:sz w:val="26"/>
          <w:szCs w:val="26"/>
          <w:lang w:val="bg-BG"/>
        </w:rPr>
        <w:t xml:space="preserve">Дейностите по публичност и комуникация на Българската помощ за развитие следват принципа на диалогичност и включват: </w:t>
      </w:r>
    </w:p>
    <w:p w:rsidR="00370E68" w:rsidRPr="001F6F52" w:rsidRDefault="00370E68" w:rsidP="00361FD1">
      <w:pPr>
        <w:numPr>
          <w:ilvl w:val="0"/>
          <w:numId w:val="15"/>
        </w:numPr>
        <w:spacing w:after="120" w:line="240" w:lineRule="auto"/>
        <w:jc w:val="both"/>
        <w:rPr>
          <w:rFonts w:ascii="Cambria" w:hAnsi="Cambria"/>
          <w:sz w:val="26"/>
          <w:szCs w:val="26"/>
          <w:lang w:val="bg-BG"/>
        </w:rPr>
      </w:pPr>
      <w:r w:rsidRPr="001F6F52">
        <w:rPr>
          <w:rFonts w:ascii="Cambria" w:hAnsi="Cambria"/>
          <w:sz w:val="26"/>
          <w:szCs w:val="26"/>
          <w:lang w:val="bg-BG"/>
        </w:rPr>
        <w:t>организирането и провеждането на формални и неформални срещи със заинтересованите страни, институционалните партньори и гражданския сектор, представителите на бизнеса, лидерите на обществено мнение; академичната общност;</w:t>
      </w:r>
    </w:p>
    <w:p w:rsidR="00370E68" w:rsidRPr="001F6F52" w:rsidRDefault="00370E68" w:rsidP="00361FD1">
      <w:pPr>
        <w:numPr>
          <w:ilvl w:val="0"/>
          <w:numId w:val="15"/>
        </w:numPr>
        <w:spacing w:after="120" w:line="240" w:lineRule="auto"/>
        <w:jc w:val="both"/>
        <w:rPr>
          <w:rFonts w:ascii="Cambria" w:hAnsi="Cambria"/>
          <w:sz w:val="26"/>
          <w:szCs w:val="26"/>
          <w:lang w:val="bg-BG"/>
        </w:rPr>
      </w:pPr>
      <w:r w:rsidRPr="001F6F52">
        <w:rPr>
          <w:rFonts w:ascii="Cambria" w:hAnsi="Cambria"/>
          <w:sz w:val="26"/>
          <w:szCs w:val="26"/>
          <w:lang w:val="bg-BG"/>
        </w:rPr>
        <w:t xml:space="preserve">организирането и провеждането на публични дискусии и кръгли маси с по-широк обхват на участници; </w:t>
      </w:r>
    </w:p>
    <w:p w:rsidR="00370E68" w:rsidRPr="001F6F52" w:rsidRDefault="00370E68" w:rsidP="00361FD1">
      <w:pPr>
        <w:numPr>
          <w:ilvl w:val="0"/>
          <w:numId w:val="15"/>
        </w:numPr>
        <w:spacing w:after="120" w:line="240" w:lineRule="auto"/>
        <w:jc w:val="both"/>
        <w:rPr>
          <w:rFonts w:ascii="Cambria" w:hAnsi="Cambria"/>
          <w:sz w:val="26"/>
          <w:szCs w:val="26"/>
          <w:lang w:val="bg-BG"/>
        </w:rPr>
      </w:pPr>
      <w:r w:rsidRPr="001F6F52">
        <w:rPr>
          <w:rFonts w:ascii="Cambria" w:hAnsi="Cambria"/>
          <w:sz w:val="26"/>
          <w:szCs w:val="26"/>
          <w:lang w:val="bg-BG"/>
        </w:rPr>
        <w:t xml:space="preserve">комуникиране на посланията на Българската помощ за развитие към институционалните партньори и заинтересованите страни, имащи отношение към международното сътрудничество за развитие; </w:t>
      </w:r>
    </w:p>
    <w:p w:rsidR="00370E68" w:rsidRPr="001F6F52" w:rsidRDefault="00370E68" w:rsidP="00361FD1">
      <w:pPr>
        <w:numPr>
          <w:ilvl w:val="0"/>
          <w:numId w:val="15"/>
        </w:numPr>
        <w:spacing w:after="120" w:line="240" w:lineRule="auto"/>
        <w:jc w:val="both"/>
        <w:rPr>
          <w:rFonts w:ascii="Cambria" w:hAnsi="Cambria"/>
          <w:sz w:val="26"/>
          <w:szCs w:val="26"/>
          <w:lang w:val="bg-BG"/>
        </w:rPr>
      </w:pPr>
      <w:r w:rsidRPr="001F6F52">
        <w:rPr>
          <w:rFonts w:ascii="Cambria" w:hAnsi="Cambria"/>
          <w:sz w:val="26"/>
          <w:szCs w:val="26"/>
          <w:lang w:val="bg-BG"/>
        </w:rPr>
        <w:t xml:space="preserve">сътрудничество с мрежата на гражданския сектор/НПО и бизнеса за формулиране и популяризиране на основните цели и послания; </w:t>
      </w:r>
    </w:p>
    <w:p w:rsidR="00370E68" w:rsidRPr="001F6F52" w:rsidRDefault="00370E68" w:rsidP="00361FD1">
      <w:pPr>
        <w:numPr>
          <w:ilvl w:val="0"/>
          <w:numId w:val="15"/>
        </w:numPr>
        <w:spacing w:after="120" w:line="240" w:lineRule="auto"/>
        <w:jc w:val="both"/>
        <w:rPr>
          <w:rFonts w:ascii="Cambria" w:hAnsi="Cambria"/>
          <w:sz w:val="26"/>
          <w:szCs w:val="26"/>
          <w:lang w:val="bg-BG"/>
        </w:rPr>
      </w:pPr>
      <w:r w:rsidRPr="001F6F52">
        <w:rPr>
          <w:rFonts w:ascii="Cambria" w:hAnsi="Cambria"/>
          <w:sz w:val="26"/>
          <w:szCs w:val="26"/>
          <w:lang w:val="bg-BG"/>
        </w:rPr>
        <w:t xml:space="preserve">активното включване на медиите в процеса на комуникиране и поставянето на основните въпроси на политиката за развитие в дневния им ред; </w:t>
      </w:r>
    </w:p>
    <w:p w:rsidR="00370E68" w:rsidRPr="001F6F52" w:rsidRDefault="00370E68" w:rsidP="00361FD1">
      <w:pPr>
        <w:numPr>
          <w:ilvl w:val="0"/>
          <w:numId w:val="15"/>
        </w:numPr>
        <w:spacing w:after="120" w:line="240" w:lineRule="auto"/>
        <w:jc w:val="both"/>
        <w:rPr>
          <w:rFonts w:ascii="Cambria" w:hAnsi="Cambria"/>
          <w:sz w:val="26"/>
          <w:szCs w:val="26"/>
          <w:lang w:val="bg-BG"/>
        </w:rPr>
      </w:pPr>
      <w:r w:rsidRPr="001F6F52">
        <w:rPr>
          <w:rFonts w:ascii="Cambria" w:hAnsi="Cambria"/>
          <w:sz w:val="26"/>
          <w:szCs w:val="26"/>
          <w:lang w:val="bg-BG"/>
        </w:rPr>
        <w:t>използване на Глобалното образование като комуникационен инструмент за социална промяна и промяна на нагласите;</w:t>
      </w:r>
    </w:p>
    <w:p w:rsidR="00370E68" w:rsidRDefault="00370E68" w:rsidP="00361FD1">
      <w:pPr>
        <w:numPr>
          <w:ilvl w:val="0"/>
          <w:numId w:val="15"/>
        </w:numPr>
        <w:spacing w:after="120" w:line="240" w:lineRule="auto"/>
        <w:jc w:val="both"/>
        <w:rPr>
          <w:rFonts w:ascii="Cambria" w:hAnsi="Cambria"/>
          <w:sz w:val="26"/>
          <w:szCs w:val="26"/>
          <w:lang w:val="bg-BG"/>
        </w:rPr>
      </w:pPr>
      <w:r w:rsidRPr="001F6F52">
        <w:rPr>
          <w:rFonts w:ascii="Cambria" w:hAnsi="Cambria"/>
          <w:sz w:val="26"/>
          <w:szCs w:val="26"/>
          <w:lang w:val="bg-BG"/>
        </w:rPr>
        <w:t>получаване на обратна връзка от преките участници в международни проекти за развитие, финансирани със средства на ОПР на България, обработване и анализиране на информацията за по-ефективно използване на помощта за развитие в приоритетнит</w:t>
      </w:r>
      <w:r w:rsidR="005F19F9">
        <w:rPr>
          <w:rFonts w:ascii="Cambria" w:hAnsi="Cambria"/>
          <w:sz w:val="26"/>
          <w:szCs w:val="26"/>
          <w:lang w:val="bg-BG"/>
        </w:rPr>
        <w:t>е за България региони и сектори;</w:t>
      </w:r>
    </w:p>
    <w:p w:rsidR="005F19F9" w:rsidRPr="005F19F9" w:rsidRDefault="005F19F9" w:rsidP="005F19F9">
      <w:pPr>
        <w:pStyle w:val="ListParagraph"/>
        <w:numPr>
          <w:ilvl w:val="0"/>
          <w:numId w:val="15"/>
        </w:numPr>
        <w:jc w:val="both"/>
        <w:rPr>
          <w:rFonts w:ascii="Cambria" w:hAnsi="Cambria"/>
          <w:sz w:val="26"/>
          <w:szCs w:val="26"/>
          <w:lang w:val="bg-BG"/>
        </w:rPr>
      </w:pPr>
      <w:r w:rsidRPr="005F19F9">
        <w:rPr>
          <w:rFonts w:ascii="Cambria" w:hAnsi="Cambria"/>
          <w:sz w:val="26"/>
          <w:szCs w:val="26"/>
          <w:lang w:val="bg-BG"/>
        </w:rPr>
        <w:t>изготвяне и поддържане на профил на Българската помощ за развитие на сайта на Министерство на външните работи</w:t>
      </w:r>
      <w:r>
        <w:rPr>
          <w:rFonts w:ascii="Cambria" w:hAnsi="Cambria"/>
          <w:sz w:val="26"/>
          <w:szCs w:val="26"/>
          <w:lang w:val="bg-BG"/>
        </w:rPr>
        <w:t xml:space="preserve"> и споделяне на информация посредством </w:t>
      </w:r>
      <w:r w:rsidRPr="005F19F9">
        <w:rPr>
          <w:rFonts w:ascii="Cambria" w:hAnsi="Cambria"/>
          <w:sz w:val="26"/>
          <w:szCs w:val="26"/>
          <w:lang w:val="bg-BG"/>
        </w:rPr>
        <w:t>социални мрежи и други съвременни форми за връзки с обществеността</w:t>
      </w:r>
      <w:r>
        <w:rPr>
          <w:rFonts w:ascii="Cambria" w:hAnsi="Cambria"/>
          <w:sz w:val="26"/>
          <w:szCs w:val="26"/>
          <w:lang w:val="bg-BG"/>
        </w:rPr>
        <w:t>.</w:t>
      </w:r>
    </w:p>
    <w:p w:rsidR="00087213" w:rsidRDefault="00087213" w:rsidP="00087213">
      <w:pPr>
        <w:spacing w:after="120" w:line="240" w:lineRule="auto"/>
        <w:ind w:left="720"/>
        <w:jc w:val="both"/>
        <w:rPr>
          <w:rFonts w:ascii="Cambria" w:hAnsi="Cambria"/>
          <w:sz w:val="26"/>
          <w:szCs w:val="26"/>
          <w:lang w:val="bg-BG"/>
        </w:rPr>
      </w:pPr>
    </w:p>
    <w:p w:rsidR="000359F2" w:rsidRDefault="000359F2" w:rsidP="00087213">
      <w:pPr>
        <w:spacing w:after="120" w:line="240" w:lineRule="auto"/>
        <w:ind w:left="720"/>
        <w:jc w:val="both"/>
        <w:rPr>
          <w:rFonts w:ascii="Cambria" w:hAnsi="Cambria"/>
          <w:sz w:val="26"/>
          <w:szCs w:val="26"/>
          <w:lang w:val="bg-BG"/>
        </w:rPr>
      </w:pPr>
    </w:p>
    <w:p w:rsidR="00370E68" w:rsidRPr="001F6F52" w:rsidRDefault="00370E68" w:rsidP="00370E68">
      <w:pPr>
        <w:rPr>
          <w:rFonts w:ascii="Cambria" w:hAnsi="Cambria"/>
          <w:b/>
          <w:sz w:val="26"/>
          <w:szCs w:val="26"/>
          <w:lang w:val="bg-BG"/>
        </w:rPr>
      </w:pPr>
      <w:r w:rsidRPr="001F6F52">
        <w:rPr>
          <w:rFonts w:ascii="Cambria" w:hAnsi="Cambria"/>
          <w:b/>
          <w:sz w:val="26"/>
          <w:szCs w:val="26"/>
          <w:lang w:val="bg-BG"/>
        </w:rPr>
        <w:lastRenderedPageBreak/>
        <w:t>Мониторинг и резултати</w:t>
      </w:r>
    </w:p>
    <w:p w:rsidR="00370E68" w:rsidRPr="001F6F52" w:rsidRDefault="00370E68" w:rsidP="00370E68">
      <w:pPr>
        <w:spacing w:after="120" w:line="240" w:lineRule="auto"/>
        <w:jc w:val="both"/>
        <w:rPr>
          <w:rFonts w:ascii="Cambria" w:hAnsi="Cambria"/>
          <w:sz w:val="26"/>
          <w:szCs w:val="26"/>
          <w:lang w:val="bg-BG"/>
        </w:rPr>
      </w:pPr>
      <w:r w:rsidRPr="001F6F52">
        <w:rPr>
          <w:rFonts w:ascii="Cambria" w:hAnsi="Cambria"/>
          <w:sz w:val="26"/>
          <w:szCs w:val="26"/>
          <w:lang w:val="bg-BG"/>
        </w:rPr>
        <w:t>Резултатите от публичността, по</w:t>
      </w:r>
      <w:r w:rsidR="000359F2">
        <w:rPr>
          <w:rFonts w:ascii="Cambria" w:hAnsi="Cambria"/>
          <w:sz w:val="26"/>
          <w:szCs w:val="26"/>
          <w:lang w:val="bg-BG"/>
        </w:rPr>
        <w:t>пуляризирането и комуникацията н</w:t>
      </w:r>
      <w:r w:rsidRPr="001F6F52">
        <w:rPr>
          <w:rFonts w:ascii="Cambria" w:hAnsi="Cambria"/>
          <w:sz w:val="26"/>
          <w:szCs w:val="26"/>
          <w:lang w:val="bg-BG"/>
        </w:rPr>
        <w:t>а Българската помощ за развитие са:</w:t>
      </w:r>
    </w:p>
    <w:p w:rsidR="00370E68" w:rsidRPr="001F6F52" w:rsidRDefault="00370E68" w:rsidP="00361FD1">
      <w:pPr>
        <w:numPr>
          <w:ilvl w:val="0"/>
          <w:numId w:val="16"/>
        </w:numPr>
        <w:spacing w:after="120" w:line="240" w:lineRule="auto"/>
        <w:jc w:val="both"/>
        <w:rPr>
          <w:rFonts w:ascii="Cambria" w:hAnsi="Cambria"/>
          <w:sz w:val="26"/>
          <w:szCs w:val="26"/>
          <w:lang w:val="bg-BG"/>
        </w:rPr>
      </w:pPr>
      <w:r w:rsidRPr="001F6F52">
        <w:rPr>
          <w:rFonts w:ascii="Cambria" w:hAnsi="Cambria"/>
          <w:sz w:val="26"/>
          <w:szCs w:val="26"/>
          <w:lang w:val="bg-BG"/>
        </w:rPr>
        <w:t>подобряване на образа и разпознаваемостта на България като страна-до</w:t>
      </w:r>
      <w:r w:rsidR="00331CDF">
        <w:rPr>
          <w:rFonts w:ascii="Cambria" w:hAnsi="Cambria"/>
          <w:sz w:val="26"/>
          <w:szCs w:val="26"/>
          <w:lang w:val="bg-BG"/>
        </w:rPr>
        <w:t>нор сред широката общественост в страните-партньори</w:t>
      </w:r>
      <w:r w:rsidRPr="001F6F52">
        <w:rPr>
          <w:rFonts w:ascii="Cambria" w:hAnsi="Cambria"/>
          <w:sz w:val="26"/>
          <w:szCs w:val="26"/>
          <w:lang w:val="bg-BG"/>
        </w:rPr>
        <w:t>;</w:t>
      </w:r>
    </w:p>
    <w:p w:rsidR="00370E68" w:rsidRPr="001F6F52" w:rsidRDefault="00370E68" w:rsidP="00361FD1">
      <w:pPr>
        <w:numPr>
          <w:ilvl w:val="0"/>
          <w:numId w:val="16"/>
        </w:numPr>
        <w:spacing w:after="120" w:line="240" w:lineRule="auto"/>
        <w:jc w:val="both"/>
        <w:rPr>
          <w:rFonts w:ascii="Cambria" w:hAnsi="Cambria"/>
          <w:sz w:val="26"/>
          <w:szCs w:val="26"/>
          <w:lang w:val="bg-BG"/>
        </w:rPr>
      </w:pPr>
      <w:r w:rsidRPr="001F6F52">
        <w:rPr>
          <w:rFonts w:ascii="Cambria" w:hAnsi="Cambria"/>
          <w:sz w:val="26"/>
          <w:szCs w:val="26"/>
          <w:lang w:val="bg-BG"/>
        </w:rPr>
        <w:t>повишаване на подкрепата от страна на българското общество за изпълнението на политиката</w:t>
      </w:r>
      <w:r w:rsidR="003724BA">
        <w:rPr>
          <w:rFonts w:ascii="Cambria" w:hAnsi="Cambria"/>
          <w:sz w:val="26"/>
          <w:szCs w:val="26"/>
          <w:lang w:val="bg-BG"/>
        </w:rPr>
        <w:t xml:space="preserve"> за развитие, осъществявана от </w:t>
      </w:r>
      <w:r w:rsidRPr="001F6F52">
        <w:rPr>
          <w:rFonts w:ascii="Cambria" w:hAnsi="Cambria"/>
          <w:sz w:val="26"/>
          <w:szCs w:val="26"/>
          <w:lang w:val="bg-BG"/>
        </w:rPr>
        <w:t>България;</w:t>
      </w:r>
    </w:p>
    <w:p w:rsidR="00370E68" w:rsidRPr="001F6F52" w:rsidRDefault="00370E68" w:rsidP="00361FD1">
      <w:pPr>
        <w:numPr>
          <w:ilvl w:val="0"/>
          <w:numId w:val="16"/>
        </w:numPr>
        <w:spacing w:after="120" w:line="240" w:lineRule="auto"/>
        <w:jc w:val="both"/>
        <w:rPr>
          <w:rFonts w:ascii="Cambria" w:hAnsi="Cambria"/>
          <w:sz w:val="26"/>
          <w:szCs w:val="26"/>
          <w:lang w:val="bg-BG"/>
        </w:rPr>
      </w:pPr>
      <w:r w:rsidRPr="001F6F52">
        <w:rPr>
          <w:rFonts w:ascii="Cambria" w:hAnsi="Cambria"/>
          <w:sz w:val="26"/>
          <w:szCs w:val="26"/>
          <w:lang w:val="bg-BG"/>
        </w:rPr>
        <w:t xml:space="preserve">поставянето на въпросите на международното сътрудничество за развитие и проблемите на устойчивото развитие на преден план в обществения дневен ред, включително в контекста на изпълнението на Дневен ред 2030. </w:t>
      </w:r>
    </w:p>
    <w:p w:rsidR="00370E68" w:rsidRDefault="00370E68" w:rsidP="00370E68">
      <w:pPr>
        <w:spacing w:after="120" w:line="240" w:lineRule="auto"/>
        <w:jc w:val="both"/>
        <w:rPr>
          <w:rFonts w:ascii="Cambria" w:hAnsi="Cambria"/>
          <w:sz w:val="26"/>
          <w:szCs w:val="26"/>
          <w:lang w:val="bg-BG"/>
        </w:rPr>
      </w:pPr>
      <w:r w:rsidRPr="001F6F52">
        <w:rPr>
          <w:rFonts w:ascii="Cambria" w:hAnsi="Cambria"/>
          <w:sz w:val="26"/>
          <w:szCs w:val="26"/>
          <w:lang w:val="bg-BG"/>
        </w:rPr>
        <w:t>Мониторингът и измерването на резултатите са извършват на основата на дейности и показатели.</w:t>
      </w:r>
    </w:p>
    <w:p w:rsidR="00087213" w:rsidRDefault="00087213" w:rsidP="00370E68">
      <w:pPr>
        <w:spacing w:after="120" w:line="240" w:lineRule="auto"/>
        <w:jc w:val="both"/>
        <w:rPr>
          <w:rFonts w:ascii="Cambria" w:hAnsi="Cambria"/>
          <w:sz w:val="26"/>
          <w:szCs w:val="26"/>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2833"/>
        <w:gridCol w:w="3401"/>
      </w:tblGrid>
      <w:tr w:rsidR="00370E68" w:rsidRPr="00AA0941" w:rsidTr="00AA0941">
        <w:tc>
          <w:tcPr>
            <w:tcW w:w="3116" w:type="dxa"/>
            <w:shd w:val="clear" w:color="auto" w:fill="B7DFA8"/>
          </w:tcPr>
          <w:p w:rsidR="00370E68" w:rsidRPr="00AA0941" w:rsidRDefault="00370E68" w:rsidP="00AA0941">
            <w:pPr>
              <w:spacing w:after="120" w:line="240" w:lineRule="auto"/>
              <w:rPr>
                <w:rFonts w:ascii="Cambria" w:hAnsi="Cambria"/>
                <w:b/>
                <w:sz w:val="18"/>
                <w:szCs w:val="26"/>
                <w:lang w:val="bg-BG"/>
              </w:rPr>
            </w:pPr>
            <w:r w:rsidRPr="00AA0941">
              <w:rPr>
                <w:rFonts w:ascii="Cambria" w:hAnsi="Cambria"/>
                <w:b/>
                <w:sz w:val="18"/>
                <w:szCs w:val="26"/>
                <w:lang w:val="bg-BG"/>
              </w:rPr>
              <w:t>Дейност</w:t>
            </w:r>
          </w:p>
        </w:tc>
        <w:tc>
          <w:tcPr>
            <w:tcW w:w="2833" w:type="dxa"/>
            <w:shd w:val="clear" w:color="auto" w:fill="B7DFA8"/>
          </w:tcPr>
          <w:p w:rsidR="00370E68" w:rsidRPr="00AA0941" w:rsidRDefault="00370E68" w:rsidP="00AA0941">
            <w:pPr>
              <w:spacing w:after="120" w:line="240" w:lineRule="auto"/>
              <w:rPr>
                <w:rFonts w:ascii="Cambria" w:hAnsi="Cambria"/>
                <w:b/>
                <w:sz w:val="18"/>
                <w:szCs w:val="26"/>
                <w:lang w:val="bg-BG"/>
              </w:rPr>
            </w:pPr>
            <w:r w:rsidRPr="00AA0941">
              <w:rPr>
                <w:rFonts w:ascii="Cambria" w:hAnsi="Cambria"/>
                <w:b/>
                <w:sz w:val="18"/>
                <w:szCs w:val="26"/>
                <w:lang w:val="bg-BG"/>
              </w:rPr>
              <w:t>Изпълнител</w:t>
            </w:r>
          </w:p>
        </w:tc>
        <w:tc>
          <w:tcPr>
            <w:tcW w:w="3401" w:type="dxa"/>
            <w:shd w:val="clear" w:color="auto" w:fill="B7DFA8"/>
          </w:tcPr>
          <w:p w:rsidR="00370E68" w:rsidRPr="00AA0941" w:rsidRDefault="00370E68" w:rsidP="00AA0941">
            <w:pPr>
              <w:spacing w:after="120" w:line="240" w:lineRule="auto"/>
              <w:rPr>
                <w:rFonts w:ascii="Cambria" w:hAnsi="Cambria"/>
                <w:b/>
                <w:sz w:val="18"/>
                <w:szCs w:val="26"/>
                <w:lang w:val="bg-BG"/>
              </w:rPr>
            </w:pPr>
            <w:r w:rsidRPr="00AA0941">
              <w:rPr>
                <w:rFonts w:ascii="Cambria" w:hAnsi="Cambria"/>
                <w:b/>
                <w:sz w:val="18"/>
                <w:szCs w:val="26"/>
                <w:lang w:val="bg-BG"/>
              </w:rPr>
              <w:t>Индикативен показател 202</w:t>
            </w:r>
            <w:r w:rsidR="005F19F9" w:rsidRPr="00AA0941">
              <w:rPr>
                <w:rFonts w:ascii="Cambria" w:hAnsi="Cambria"/>
                <w:b/>
                <w:sz w:val="18"/>
                <w:szCs w:val="26"/>
                <w:lang w:val="bg-BG"/>
              </w:rPr>
              <w:t>0</w:t>
            </w:r>
            <w:r w:rsidRPr="00AA0941">
              <w:rPr>
                <w:rFonts w:ascii="Cambria" w:hAnsi="Cambria"/>
                <w:b/>
                <w:sz w:val="18"/>
                <w:szCs w:val="26"/>
                <w:lang w:val="bg-BG"/>
              </w:rPr>
              <w:t>-2024</w:t>
            </w:r>
          </w:p>
        </w:tc>
      </w:tr>
      <w:tr w:rsidR="00370E68" w:rsidRPr="00AA0941" w:rsidTr="00AA0941">
        <w:tc>
          <w:tcPr>
            <w:tcW w:w="3116" w:type="dxa"/>
            <w:shd w:val="clear" w:color="auto" w:fill="B7DFA8"/>
          </w:tcPr>
          <w:p w:rsidR="00370E68" w:rsidRPr="00AA0941" w:rsidRDefault="00370E68" w:rsidP="00AA0941">
            <w:pPr>
              <w:spacing w:after="120" w:line="240" w:lineRule="auto"/>
              <w:rPr>
                <w:rFonts w:ascii="Cambria" w:hAnsi="Cambria"/>
                <w:b/>
                <w:sz w:val="18"/>
                <w:szCs w:val="26"/>
                <w:lang w:val="bg-BG"/>
              </w:rPr>
            </w:pPr>
            <w:r w:rsidRPr="00AA0941">
              <w:rPr>
                <w:rFonts w:ascii="Cambria" w:hAnsi="Cambria"/>
                <w:b/>
                <w:sz w:val="18"/>
                <w:szCs w:val="26"/>
                <w:lang w:val="bg-BG"/>
              </w:rPr>
              <w:t>Прилагане на „Насоките за публичност и видимост на българската помощ за развитие"</w:t>
            </w:r>
          </w:p>
        </w:tc>
        <w:tc>
          <w:tcPr>
            <w:tcW w:w="2833"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Бенефициери</w:t>
            </w:r>
          </w:p>
        </w:tc>
        <w:tc>
          <w:tcPr>
            <w:tcW w:w="3401"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 xml:space="preserve">250 до 400 проекта </w:t>
            </w:r>
          </w:p>
        </w:tc>
      </w:tr>
      <w:tr w:rsidR="00370E68" w:rsidRPr="00AA0941" w:rsidTr="00AA0941">
        <w:tc>
          <w:tcPr>
            <w:tcW w:w="3116" w:type="dxa"/>
            <w:shd w:val="clear" w:color="auto" w:fill="B7DFA8"/>
          </w:tcPr>
          <w:p w:rsidR="00370E68" w:rsidRPr="00AA0941" w:rsidRDefault="00370E68" w:rsidP="00AA0941">
            <w:pPr>
              <w:spacing w:after="120" w:line="240" w:lineRule="auto"/>
              <w:rPr>
                <w:rFonts w:ascii="Cambria" w:hAnsi="Cambria"/>
                <w:b/>
                <w:sz w:val="18"/>
                <w:szCs w:val="26"/>
                <w:lang w:val="bg-BG"/>
              </w:rPr>
            </w:pPr>
            <w:r w:rsidRPr="00AA0941">
              <w:rPr>
                <w:rFonts w:ascii="Cambria" w:hAnsi="Cambria"/>
                <w:b/>
                <w:sz w:val="18"/>
                <w:szCs w:val="26"/>
                <w:lang w:val="bg-BG"/>
              </w:rPr>
              <w:t>Брой публикации на сайта на МВнР и ЗП, свързани с помощта за развитие</w:t>
            </w:r>
          </w:p>
        </w:tc>
        <w:tc>
          <w:tcPr>
            <w:tcW w:w="2833"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МВнР, ЗП, Бенефициери</w:t>
            </w:r>
          </w:p>
        </w:tc>
        <w:tc>
          <w:tcPr>
            <w:tcW w:w="3401"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250 до 400 публикации</w:t>
            </w:r>
          </w:p>
        </w:tc>
      </w:tr>
      <w:tr w:rsidR="00370E68" w:rsidRPr="00AA0941" w:rsidTr="00AA0941">
        <w:tc>
          <w:tcPr>
            <w:tcW w:w="3116" w:type="dxa"/>
            <w:shd w:val="clear" w:color="auto" w:fill="B7DFA8"/>
          </w:tcPr>
          <w:p w:rsidR="00370E68" w:rsidRPr="00AA0941" w:rsidRDefault="00370E68" w:rsidP="00AA0941">
            <w:pPr>
              <w:spacing w:after="120" w:line="240" w:lineRule="auto"/>
              <w:rPr>
                <w:rFonts w:ascii="Cambria" w:hAnsi="Cambria"/>
                <w:b/>
                <w:sz w:val="18"/>
                <w:szCs w:val="26"/>
                <w:lang w:val="bg-BG"/>
              </w:rPr>
            </w:pPr>
            <w:r w:rsidRPr="00AA0941">
              <w:rPr>
                <w:rFonts w:ascii="Cambria" w:hAnsi="Cambria"/>
                <w:b/>
                <w:sz w:val="18"/>
                <w:szCs w:val="26"/>
                <w:lang w:val="bg-BG"/>
              </w:rPr>
              <w:t xml:space="preserve">Брой публикации на </w:t>
            </w:r>
            <w:r w:rsidR="005637BF" w:rsidRPr="00AA0941">
              <w:rPr>
                <w:rFonts w:ascii="Cambria" w:hAnsi="Cambria"/>
                <w:b/>
                <w:sz w:val="18"/>
                <w:szCs w:val="26"/>
                <w:lang w:val="bg-BG"/>
              </w:rPr>
              <w:t>Фейсбук</w:t>
            </w:r>
            <w:r w:rsidRPr="00AA0941">
              <w:rPr>
                <w:rFonts w:ascii="Cambria" w:hAnsi="Cambria"/>
                <w:b/>
                <w:sz w:val="18"/>
                <w:szCs w:val="26"/>
                <w:lang w:val="bg-BG"/>
              </w:rPr>
              <w:t xml:space="preserve"> страницата на МВнР и ЗП, свързани с помощта за развитие:</w:t>
            </w:r>
          </w:p>
        </w:tc>
        <w:tc>
          <w:tcPr>
            <w:tcW w:w="2833"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МВнР, ЗП, Бенефициери</w:t>
            </w:r>
          </w:p>
        </w:tc>
        <w:tc>
          <w:tcPr>
            <w:tcW w:w="3401"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250 до 400 публикации</w:t>
            </w:r>
          </w:p>
        </w:tc>
      </w:tr>
      <w:tr w:rsidR="00370E68" w:rsidRPr="00AA0941" w:rsidTr="00AA0941">
        <w:tc>
          <w:tcPr>
            <w:tcW w:w="3116" w:type="dxa"/>
            <w:shd w:val="clear" w:color="auto" w:fill="B7DFA8"/>
          </w:tcPr>
          <w:p w:rsidR="00370E68" w:rsidRPr="00AA0941" w:rsidRDefault="00370E68" w:rsidP="00AA0941">
            <w:pPr>
              <w:spacing w:after="120" w:line="240" w:lineRule="auto"/>
              <w:rPr>
                <w:rFonts w:ascii="Cambria" w:hAnsi="Cambria"/>
                <w:b/>
                <w:sz w:val="18"/>
                <w:szCs w:val="26"/>
                <w:lang w:val="bg-BG"/>
              </w:rPr>
            </w:pPr>
            <w:r w:rsidRPr="00AA0941">
              <w:rPr>
                <w:rFonts w:ascii="Cambria" w:hAnsi="Cambria"/>
                <w:b/>
                <w:sz w:val="18"/>
                <w:szCs w:val="26"/>
                <w:lang w:val="bg-BG"/>
              </w:rPr>
              <w:t xml:space="preserve">Брой посещения на публикациите за сътрудничеството за развитие във </w:t>
            </w:r>
            <w:r w:rsidR="005637BF" w:rsidRPr="00AA0941">
              <w:rPr>
                <w:rFonts w:ascii="Cambria" w:hAnsi="Cambria"/>
                <w:b/>
                <w:sz w:val="18"/>
                <w:szCs w:val="26"/>
                <w:lang w:val="bg-BG"/>
              </w:rPr>
              <w:t>Фейсбук</w:t>
            </w:r>
          </w:p>
        </w:tc>
        <w:tc>
          <w:tcPr>
            <w:tcW w:w="2833"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Заинтересовани страни, широка общественост</w:t>
            </w:r>
          </w:p>
        </w:tc>
        <w:tc>
          <w:tcPr>
            <w:tcW w:w="3401"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500 до 1000 посещения</w:t>
            </w:r>
          </w:p>
        </w:tc>
      </w:tr>
      <w:tr w:rsidR="00370E68" w:rsidRPr="00AA0941" w:rsidTr="00AA0941">
        <w:tc>
          <w:tcPr>
            <w:tcW w:w="3116" w:type="dxa"/>
            <w:shd w:val="clear" w:color="auto" w:fill="B7DFA8"/>
          </w:tcPr>
          <w:p w:rsidR="00370E68" w:rsidRPr="00AA0941" w:rsidRDefault="00370E68" w:rsidP="00AA0941">
            <w:pPr>
              <w:spacing w:after="120" w:line="240" w:lineRule="auto"/>
              <w:rPr>
                <w:rFonts w:ascii="Cambria" w:hAnsi="Cambria"/>
                <w:b/>
                <w:sz w:val="18"/>
                <w:szCs w:val="26"/>
                <w:lang w:val="bg-BG"/>
              </w:rPr>
            </w:pPr>
            <w:r w:rsidRPr="00AA0941">
              <w:rPr>
                <w:rFonts w:ascii="Cambria" w:hAnsi="Cambria"/>
                <w:b/>
                <w:sz w:val="18"/>
                <w:szCs w:val="26"/>
                <w:lang w:val="bg-BG"/>
              </w:rPr>
              <w:t>Обхванати целеви групи и брой на участници в съответните публични събития:</w:t>
            </w:r>
          </w:p>
        </w:tc>
        <w:tc>
          <w:tcPr>
            <w:tcW w:w="2833"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МВнР, ЗП, Бенефициери</w:t>
            </w:r>
          </w:p>
        </w:tc>
        <w:tc>
          <w:tcPr>
            <w:tcW w:w="3401"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7 500 до 10 000</w:t>
            </w:r>
          </w:p>
        </w:tc>
      </w:tr>
      <w:tr w:rsidR="00370E68" w:rsidRPr="00AA0941" w:rsidTr="00AA0941">
        <w:tc>
          <w:tcPr>
            <w:tcW w:w="3116" w:type="dxa"/>
            <w:shd w:val="clear" w:color="auto" w:fill="B7DFA8"/>
          </w:tcPr>
          <w:p w:rsidR="00370E68" w:rsidRPr="00AA0941" w:rsidRDefault="00370E68" w:rsidP="00AA0941">
            <w:pPr>
              <w:spacing w:after="120" w:line="240" w:lineRule="auto"/>
              <w:rPr>
                <w:rFonts w:ascii="Cambria" w:hAnsi="Cambria"/>
                <w:b/>
                <w:sz w:val="18"/>
                <w:szCs w:val="26"/>
                <w:lang w:val="bg-BG"/>
              </w:rPr>
            </w:pPr>
            <w:r w:rsidRPr="00AA0941">
              <w:rPr>
                <w:rFonts w:ascii="Cambria" w:hAnsi="Cambria"/>
                <w:b/>
                <w:sz w:val="18"/>
                <w:szCs w:val="26"/>
                <w:lang w:val="bg-BG"/>
              </w:rPr>
              <w:t>Използвани комуникационни канали</w:t>
            </w:r>
          </w:p>
          <w:p w:rsidR="00370E68" w:rsidRPr="00AA0941" w:rsidRDefault="00370E68" w:rsidP="00AA0941">
            <w:pPr>
              <w:spacing w:after="120" w:line="240" w:lineRule="auto"/>
              <w:rPr>
                <w:rFonts w:ascii="Cambria" w:hAnsi="Cambria"/>
                <w:b/>
                <w:sz w:val="18"/>
                <w:szCs w:val="26"/>
                <w:lang w:val="bg-BG"/>
              </w:rPr>
            </w:pPr>
          </w:p>
        </w:tc>
        <w:tc>
          <w:tcPr>
            <w:tcW w:w="2833"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МВнР, ЗП, Бенефициери</w:t>
            </w:r>
          </w:p>
        </w:tc>
        <w:tc>
          <w:tcPr>
            <w:tcW w:w="3401"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3 до 6</w:t>
            </w:r>
          </w:p>
        </w:tc>
      </w:tr>
      <w:tr w:rsidR="00370E68" w:rsidRPr="00AA0941" w:rsidTr="00AA0941">
        <w:tc>
          <w:tcPr>
            <w:tcW w:w="3116" w:type="dxa"/>
            <w:shd w:val="clear" w:color="auto" w:fill="B7DFA8"/>
          </w:tcPr>
          <w:p w:rsidR="00370E68" w:rsidRPr="00AA0941" w:rsidRDefault="00370E68" w:rsidP="00AA0941">
            <w:pPr>
              <w:spacing w:after="120" w:line="240" w:lineRule="auto"/>
              <w:rPr>
                <w:rFonts w:ascii="Cambria" w:hAnsi="Cambria"/>
                <w:b/>
                <w:sz w:val="18"/>
                <w:szCs w:val="26"/>
                <w:lang w:val="bg-BG"/>
              </w:rPr>
            </w:pPr>
            <w:r w:rsidRPr="00AA0941">
              <w:rPr>
                <w:rFonts w:ascii="Cambria" w:hAnsi="Cambria"/>
                <w:b/>
                <w:sz w:val="18"/>
                <w:szCs w:val="26"/>
                <w:lang w:val="bg-BG"/>
              </w:rPr>
              <w:t>Проведено проучване на нагласите ( 2020-2024)</w:t>
            </w:r>
          </w:p>
        </w:tc>
        <w:tc>
          <w:tcPr>
            <w:tcW w:w="2833"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МВнР</w:t>
            </w:r>
          </w:p>
        </w:tc>
        <w:tc>
          <w:tcPr>
            <w:tcW w:w="3401" w:type="dxa"/>
            <w:shd w:val="clear" w:color="auto" w:fill="auto"/>
          </w:tcPr>
          <w:p w:rsidR="00370E68" w:rsidRPr="00AA0941" w:rsidRDefault="00370E68" w:rsidP="00AA0941">
            <w:pPr>
              <w:spacing w:after="120" w:line="240" w:lineRule="auto"/>
              <w:rPr>
                <w:rFonts w:ascii="Cambria" w:hAnsi="Cambria"/>
                <w:sz w:val="18"/>
                <w:szCs w:val="26"/>
                <w:lang w:val="bg-BG"/>
              </w:rPr>
            </w:pPr>
            <w:r w:rsidRPr="00AA0941">
              <w:rPr>
                <w:rFonts w:ascii="Cambria" w:hAnsi="Cambria"/>
                <w:sz w:val="18"/>
                <w:szCs w:val="26"/>
                <w:lang w:val="bg-BG"/>
              </w:rPr>
              <w:t>1 социологическо проучване</w:t>
            </w:r>
          </w:p>
        </w:tc>
      </w:tr>
    </w:tbl>
    <w:p w:rsidR="009E41AD" w:rsidRPr="001F6F52" w:rsidRDefault="009E41AD" w:rsidP="009D1736">
      <w:pPr>
        <w:spacing w:after="120" w:line="240" w:lineRule="auto"/>
        <w:rPr>
          <w:rFonts w:ascii="Cambria" w:hAnsi="Cambria"/>
          <w:sz w:val="26"/>
          <w:szCs w:val="26"/>
          <w:lang w:val="bg-BG"/>
        </w:rPr>
      </w:pPr>
      <w:r w:rsidRPr="001F6F52">
        <w:rPr>
          <w:sz w:val="26"/>
          <w:szCs w:val="26"/>
          <w:lang w:val="bg-BG"/>
        </w:rPr>
        <w:br w:type="page"/>
      </w:r>
    </w:p>
    <w:p w:rsidR="009E41AD" w:rsidRPr="001F6F52" w:rsidRDefault="009E41AD" w:rsidP="009D1736">
      <w:pPr>
        <w:pStyle w:val="Heading1"/>
        <w:spacing w:before="0" w:after="120" w:line="240" w:lineRule="auto"/>
        <w:rPr>
          <w:rFonts w:ascii="Broadway" w:hAnsi="Broadway"/>
          <w:b/>
          <w:lang w:val="bg-BG"/>
        </w:rPr>
      </w:pPr>
      <w:bookmarkStart w:id="36" w:name="_Toc46327665"/>
      <w:r w:rsidRPr="001F6F52">
        <w:rPr>
          <w:rFonts w:ascii="Broadway" w:hAnsi="Broadway"/>
          <w:b/>
          <w:color w:val="C00000"/>
          <w:sz w:val="72"/>
          <w:lang w:val="bg-BG"/>
        </w:rPr>
        <w:lastRenderedPageBreak/>
        <w:t>09.</w:t>
      </w:r>
      <w:r w:rsidRPr="00AA0941">
        <w:rPr>
          <w:rFonts w:ascii="Calibri" w:hAnsi="Calibri"/>
          <w:b/>
          <w:sz w:val="72"/>
          <w:lang w:val="bg-BG"/>
        </w:rPr>
        <w:br/>
      </w:r>
      <w:r w:rsidRPr="00AA0941">
        <w:rPr>
          <w:rFonts w:ascii="Calibri" w:hAnsi="Calibri"/>
          <w:b/>
          <w:lang w:val="bg-BG"/>
        </w:rPr>
        <w:br/>
      </w:r>
      <w:r w:rsidR="00205ABC" w:rsidRPr="001F6F52">
        <w:rPr>
          <w:rFonts w:ascii="Cambria" w:hAnsi="Cambria" w:cs="Cambria"/>
          <w:b/>
          <w:lang w:val="bg-BG"/>
        </w:rPr>
        <w:t xml:space="preserve">МОНИТОРИНГ И </w:t>
      </w:r>
      <w:r w:rsidRPr="001F6F52">
        <w:rPr>
          <w:rFonts w:ascii="Cambria" w:hAnsi="Cambria" w:cs="Cambria"/>
          <w:b/>
          <w:lang w:val="bg-BG"/>
        </w:rPr>
        <w:t>ОЦЕНКА</w:t>
      </w:r>
      <w:r w:rsidRPr="001F6F52">
        <w:rPr>
          <w:rFonts w:ascii="Broadway" w:hAnsi="Broadway"/>
          <w:b/>
          <w:lang w:val="bg-BG"/>
        </w:rPr>
        <w:t xml:space="preserve"> </w:t>
      </w:r>
      <w:r w:rsidRPr="001F6F52">
        <w:rPr>
          <w:rFonts w:ascii="Cambria" w:hAnsi="Cambria" w:cs="Cambria"/>
          <w:b/>
          <w:lang w:val="bg-BG"/>
        </w:rPr>
        <w:t>НА</w:t>
      </w:r>
      <w:r w:rsidR="00205ABC" w:rsidRPr="001F6F52">
        <w:rPr>
          <w:rFonts w:ascii="Cambria" w:hAnsi="Cambria" w:cs="Cambria"/>
          <w:b/>
          <w:lang w:val="bg-BG"/>
        </w:rPr>
        <w:t xml:space="preserve"> НАПРЕДЪКА И РЕЗУЛТАТИТЕ ОТ</w:t>
      </w:r>
      <w:r w:rsidRPr="001F6F52">
        <w:rPr>
          <w:rFonts w:ascii="Broadway" w:hAnsi="Broadway"/>
          <w:b/>
          <w:lang w:val="bg-BG"/>
        </w:rPr>
        <w:t xml:space="preserve"> </w:t>
      </w:r>
      <w:r w:rsidRPr="001F6F52">
        <w:rPr>
          <w:rFonts w:ascii="Cambria" w:hAnsi="Cambria" w:cs="Cambria"/>
          <w:b/>
          <w:lang w:val="bg-BG"/>
        </w:rPr>
        <w:t>ИЗПЪЛНЕНИЕТО</w:t>
      </w:r>
      <w:r w:rsidRPr="001F6F52">
        <w:rPr>
          <w:rFonts w:ascii="Broadway" w:hAnsi="Broadway"/>
          <w:b/>
          <w:lang w:val="bg-BG"/>
        </w:rPr>
        <w:t xml:space="preserve"> </w:t>
      </w:r>
      <w:r w:rsidRPr="001F6F52">
        <w:rPr>
          <w:rFonts w:ascii="Cambria" w:hAnsi="Cambria" w:cs="Cambria"/>
          <w:b/>
          <w:lang w:val="bg-BG"/>
        </w:rPr>
        <w:t>НА</w:t>
      </w:r>
      <w:r w:rsidRPr="001F6F52">
        <w:rPr>
          <w:rFonts w:ascii="Broadway" w:hAnsi="Broadway"/>
          <w:b/>
          <w:lang w:val="bg-BG"/>
        </w:rPr>
        <w:t xml:space="preserve"> </w:t>
      </w:r>
      <w:r w:rsidRPr="001F6F52">
        <w:rPr>
          <w:rFonts w:ascii="Cambria" w:hAnsi="Cambria" w:cs="Cambria"/>
          <w:b/>
          <w:lang w:val="bg-BG"/>
        </w:rPr>
        <w:t>СРЕДНОСРОЧНАТА</w:t>
      </w:r>
      <w:r w:rsidRPr="001F6F52">
        <w:rPr>
          <w:rFonts w:ascii="Broadway" w:hAnsi="Broadway"/>
          <w:b/>
          <w:lang w:val="bg-BG"/>
        </w:rPr>
        <w:t xml:space="preserve"> </w:t>
      </w:r>
      <w:r w:rsidRPr="001F6F52">
        <w:rPr>
          <w:rFonts w:ascii="Cambria" w:hAnsi="Cambria" w:cs="Cambria"/>
          <w:b/>
          <w:lang w:val="bg-BG"/>
        </w:rPr>
        <w:t>ПРОГРАМА</w:t>
      </w:r>
      <w:bookmarkEnd w:id="36"/>
      <w:r w:rsidRPr="001F6F52">
        <w:rPr>
          <w:rFonts w:ascii="Broadway" w:hAnsi="Broadway"/>
          <w:b/>
          <w:lang w:val="bg-BG"/>
        </w:rPr>
        <w:t xml:space="preserve"> </w:t>
      </w:r>
    </w:p>
    <w:p w:rsidR="009E41AD" w:rsidRPr="001F6F52" w:rsidRDefault="009E41AD" w:rsidP="009D1736">
      <w:pPr>
        <w:pStyle w:val="Default"/>
        <w:spacing w:after="120"/>
        <w:jc w:val="both"/>
        <w:rPr>
          <w:color w:val="auto"/>
          <w:sz w:val="26"/>
          <w:szCs w:val="26"/>
          <w:lang w:val="bg-BG"/>
        </w:rPr>
      </w:pPr>
    </w:p>
    <w:p w:rsidR="00205ABC" w:rsidRPr="001F6F52" w:rsidRDefault="00205ABC" w:rsidP="009D1736">
      <w:pPr>
        <w:spacing w:after="120" w:line="240" w:lineRule="auto"/>
        <w:jc w:val="both"/>
        <w:rPr>
          <w:rFonts w:ascii="Cambria" w:hAnsi="Cambria"/>
          <w:sz w:val="26"/>
          <w:szCs w:val="26"/>
          <w:lang w:val="bg-BG"/>
        </w:rPr>
      </w:pPr>
      <w:r w:rsidRPr="001F6F52">
        <w:rPr>
          <w:rFonts w:ascii="Cambria" w:hAnsi="Cambria"/>
          <w:sz w:val="26"/>
          <w:szCs w:val="26"/>
          <w:lang w:val="bg-BG"/>
        </w:rPr>
        <w:t xml:space="preserve">Мониторингът и оценката на Средносрочната програма включва </w:t>
      </w:r>
      <w:r w:rsidRPr="001F6F52">
        <w:rPr>
          <w:rFonts w:ascii="Cambria" w:hAnsi="Cambria"/>
          <w:b/>
          <w:sz w:val="26"/>
          <w:szCs w:val="26"/>
          <w:lang w:val="bg-BG"/>
        </w:rPr>
        <w:t>комплекс от три основни дейности</w:t>
      </w:r>
      <w:r w:rsidRPr="001F6F52">
        <w:rPr>
          <w:rFonts w:ascii="Cambria" w:hAnsi="Cambria"/>
          <w:sz w:val="26"/>
          <w:szCs w:val="26"/>
          <w:lang w:val="bg-BG"/>
        </w:rPr>
        <w:t xml:space="preserve"> </w:t>
      </w:r>
      <w:r w:rsidR="009D1736" w:rsidRPr="001F6F52">
        <w:rPr>
          <w:rFonts w:ascii="Cambria" w:hAnsi="Cambria"/>
          <w:sz w:val="26"/>
          <w:szCs w:val="26"/>
          <w:lang w:val="bg-BG"/>
        </w:rPr>
        <w:t>–</w:t>
      </w:r>
      <w:r w:rsidRPr="001F6F52">
        <w:rPr>
          <w:rFonts w:ascii="Cambria" w:hAnsi="Cambria"/>
          <w:sz w:val="26"/>
          <w:szCs w:val="26"/>
          <w:lang w:val="bg-BG"/>
        </w:rPr>
        <w:t>наблюдение, анализ, и оценка</w:t>
      </w:r>
      <w:r w:rsidR="009D1736" w:rsidRPr="001F6F52">
        <w:rPr>
          <w:rFonts w:ascii="Cambria" w:hAnsi="Cambria"/>
          <w:sz w:val="26"/>
          <w:szCs w:val="26"/>
          <w:lang w:val="bg-BG"/>
        </w:rPr>
        <w:t>–</w:t>
      </w:r>
      <w:r w:rsidRPr="001F6F52">
        <w:rPr>
          <w:rFonts w:ascii="Cambria" w:hAnsi="Cambria"/>
          <w:sz w:val="26"/>
          <w:szCs w:val="26"/>
          <w:lang w:val="bg-BG"/>
        </w:rPr>
        <w:t xml:space="preserve"> на цялостния процес</w:t>
      </w:r>
      <w:r w:rsidRPr="001F6F52">
        <w:rPr>
          <w:rStyle w:val="FootnoteReference"/>
          <w:rFonts w:ascii="Cambria" w:hAnsi="Cambria"/>
          <w:sz w:val="26"/>
          <w:szCs w:val="26"/>
          <w:lang w:val="bg-BG"/>
        </w:rPr>
        <w:footnoteReference w:id="19"/>
      </w:r>
      <w:r w:rsidRPr="001F6F52">
        <w:rPr>
          <w:rFonts w:ascii="Cambria" w:hAnsi="Cambria"/>
          <w:sz w:val="26"/>
          <w:szCs w:val="26"/>
          <w:lang w:val="bg-BG"/>
        </w:rPr>
        <w:t xml:space="preserve"> по изпълнението. </w:t>
      </w:r>
    </w:p>
    <w:p w:rsidR="005637BF" w:rsidRDefault="005637BF" w:rsidP="009D1736">
      <w:pPr>
        <w:spacing w:after="120" w:line="240" w:lineRule="auto"/>
        <w:jc w:val="both"/>
        <w:rPr>
          <w:rFonts w:ascii="Cambria" w:hAnsi="Cambria"/>
          <w:b/>
          <w:sz w:val="26"/>
          <w:szCs w:val="26"/>
          <w:lang w:val="bg-BG"/>
        </w:rPr>
      </w:pPr>
    </w:p>
    <w:p w:rsidR="00205ABC" w:rsidRPr="001F6F52" w:rsidRDefault="00205ABC" w:rsidP="009D1736">
      <w:pPr>
        <w:spacing w:after="120" w:line="240" w:lineRule="auto"/>
        <w:jc w:val="both"/>
        <w:rPr>
          <w:rFonts w:ascii="Cambria" w:hAnsi="Cambria"/>
          <w:sz w:val="26"/>
          <w:szCs w:val="26"/>
          <w:lang w:val="bg-BG"/>
        </w:rPr>
      </w:pPr>
      <w:r w:rsidRPr="001F6F52">
        <w:rPr>
          <w:rFonts w:ascii="Cambria" w:hAnsi="Cambria"/>
          <w:b/>
          <w:sz w:val="26"/>
          <w:szCs w:val="26"/>
          <w:lang w:val="bg-BG"/>
        </w:rPr>
        <w:t>Оценката и мониторингът се основава на стандартите и принципите за оценка на развитието</w:t>
      </w:r>
      <w:r w:rsidRPr="001F6F52">
        <w:rPr>
          <w:rFonts w:ascii="Cambria" w:hAnsi="Cambria"/>
          <w:sz w:val="26"/>
          <w:szCs w:val="26"/>
          <w:lang w:val="bg-BG"/>
        </w:rPr>
        <w:t>, заложени в стандартите за качество на К</w:t>
      </w:r>
      <w:r w:rsidR="000E29AB">
        <w:rPr>
          <w:rFonts w:ascii="Cambria" w:hAnsi="Cambria"/>
          <w:sz w:val="26"/>
          <w:szCs w:val="26"/>
          <w:lang w:val="bg-BG"/>
        </w:rPr>
        <w:t xml:space="preserve">ПР към </w:t>
      </w:r>
      <w:r w:rsidRPr="001F6F52">
        <w:rPr>
          <w:rFonts w:ascii="Cambria" w:hAnsi="Cambria"/>
          <w:sz w:val="26"/>
          <w:szCs w:val="26"/>
          <w:lang w:val="bg-BG"/>
        </w:rPr>
        <w:t>ОИСР за оценка на развитието (2010 г.)</w:t>
      </w:r>
      <w:r w:rsidRPr="001F6F52">
        <w:rPr>
          <w:rFonts w:ascii="Cambria" w:hAnsi="Cambria"/>
          <w:sz w:val="26"/>
          <w:szCs w:val="26"/>
          <w:vertAlign w:val="superscript"/>
          <w:lang w:val="bg-BG"/>
        </w:rPr>
        <w:footnoteReference w:id="20"/>
      </w:r>
      <w:r w:rsidRPr="001F6F52">
        <w:rPr>
          <w:rFonts w:ascii="Cambria" w:hAnsi="Cambria"/>
          <w:sz w:val="26"/>
          <w:szCs w:val="26"/>
          <w:lang w:val="bg-BG"/>
        </w:rPr>
        <w:t>, принципите на КПР за оценка на помощта за развитие (1991 г.)</w:t>
      </w:r>
      <w:r w:rsidRPr="001F6F52">
        <w:rPr>
          <w:rFonts w:ascii="Cambria" w:hAnsi="Cambria"/>
          <w:sz w:val="26"/>
          <w:szCs w:val="26"/>
          <w:vertAlign w:val="superscript"/>
          <w:lang w:val="bg-BG"/>
        </w:rPr>
        <w:footnoteReference w:id="21"/>
      </w:r>
      <w:r w:rsidRPr="001F6F52">
        <w:rPr>
          <w:rFonts w:ascii="Cambria" w:hAnsi="Cambria"/>
          <w:sz w:val="26"/>
          <w:szCs w:val="26"/>
          <w:lang w:val="bg-BG"/>
        </w:rPr>
        <w:t>и нормите и стандартите за оценка на Групата на ООН оценка (UNEG, 2016 г.)</w:t>
      </w:r>
      <w:r w:rsidRPr="001F6F52">
        <w:rPr>
          <w:rFonts w:ascii="Cambria" w:hAnsi="Cambria"/>
          <w:sz w:val="26"/>
          <w:szCs w:val="26"/>
          <w:vertAlign w:val="superscript"/>
          <w:lang w:val="bg-BG"/>
        </w:rPr>
        <w:footnoteReference w:id="22"/>
      </w:r>
      <w:r w:rsidRPr="001F6F52">
        <w:rPr>
          <w:rFonts w:ascii="Cambria" w:hAnsi="Cambria"/>
          <w:sz w:val="26"/>
          <w:szCs w:val="26"/>
          <w:lang w:val="bg-BG"/>
        </w:rPr>
        <w:t>. Оценката също взема предвид насоките и методологията за оценка на Европейската служба за външна дейност и ЕК (DG DEVCO).</w:t>
      </w:r>
      <w:r w:rsidRPr="001F6F52">
        <w:rPr>
          <w:rFonts w:ascii="Cambria" w:hAnsi="Cambria"/>
          <w:sz w:val="26"/>
          <w:szCs w:val="26"/>
          <w:vertAlign w:val="superscript"/>
          <w:lang w:val="bg-BG"/>
        </w:rPr>
        <w:footnoteReference w:id="23"/>
      </w:r>
    </w:p>
    <w:p w:rsidR="00205ABC" w:rsidRPr="001F6F52" w:rsidRDefault="00205ABC" w:rsidP="009D1736">
      <w:pPr>
        <w:spacing w:after="120" w:line="240" w:lineRule="auto"/>
        <w:jc w:val="both"/>
        <w:rPr>
          <w:rFonts w:ascii="Cambria" w:hAnsi="Cambria"/>
          <w:sz w:val="26"/>
          <w:szCs w:val="26"/>
          <w:lang w:val="bg-BG"/>
        </w:rPr>
      </w:pPr>
      <w:r w:rsidRPr="001F6F52">
        <w:rPr>
          <w:rFonts w:ascii="Cambria" w:hAnsi="Cambria"/>
          <w:b/>
          <w:sz w:val="26"/>
          <w:szCs w:val="26"/>
          <w:lang w:val="bg-BG"/>
        </w:rPr>
        <w:t>Оценката ще бъде междинна в средата на програмния период и окончателна, след края на програмния период</w:t>
      </w:r>
      <w:r w:rsidR="009D1736" w:rsidRPr="001F6F52">
        <w:rPr>
          <w:rFonts w:ascii="Cambria" w:hAnsi="Cambria"/>
          <w:b/>
          <w:sz w:val="26"/>
          <w:szCs w:val="26"/>
          <w:lang w:val="bg-BG"/>
        </w:rPr>
        <w:t>,</w:t>
      </w:r>
      <w:r w:rsidRPr="001F6F52">
        <w:rPr>
          <w:rFonts w:ascii="Cambria" w:hAnsi="Cambria"/>
          <w:sz w:val="26"/>
          <w:szCs w:val="26"/>
          <w:lang w:val="bg-BG"/>
        </w:rPr>
        <w:t xml:space="preserve"> и има за цел да подобри качеството, ефективността, въздействието, устойчивостта и съответствието на помощта за развитие, предоставяна от България в полза на страни-партньори, както и да повиши прозрачността в дейността на публичните институции, включени в изпълнението на програмата.</w:t>
      </w:r>
    </w:p>
    <w:p w:rsidR="005637BF" w:rsidRDefault="005637BF" w:rsidP="009D1736">
      <w:pPr>
        <w:spacing w:after="120" w:line="240" w:lineRule="auto"/>
        <w:jc w:val="both"/>
        <w:rPr>
          <w:rFonts w:ascii="Cambria" w:hAnsi="Cambria"/>
          <w:sz w:val="26"/>
          <w:szCs w:val="26"/>
          <w:lang w:val="bg-BG"/>
        </w:rPr>
      </w:pPr>
    </w:p>
    <w:p w:rsidR="00205ABC" w:rsidRPr="001F6F52" w:rsidRDefault="00205ABC" w:rsidP="009D1736">
      <w:pPr>
        <w:spacing w:after="120" w:line="240" w:lineRule="auto"/>
        <w:jc w:val="both"/>
        <w:rPr>
          <w:rFonts w:ascii="Cambria" w:hAnsi="Cambria"/>
          <w:sz w:val="26"/>
          <w:szCs w:val="26"/>
          <w:lang w:val="bg-BG"/>
        </w:rPr>
      </w:pPr>
      <w:r w:rsidRPr="001F6F52">
        <w:rPr>
          <w:rFonts w:ascii="Cambria" w:hAnsi="Cambria"/>
          <w:sz w:val="26"/>
          <w:szCs w:val="26"/>
          <w:lang w:val="bg-BG"/>
        </w:rPr>
        <w:t xml:space="preserve">Планирането, изпълнението и оценката на изпълнението на средносрочната програма се извършва при </w:t>
      </w:r>
      <w:r w:rsidRPr="001F6F52">
        <w:rPr>
          <w:rFonts w:ascii="Cambria" w:hAnsi="Cambria"/>
          <w:b/>
          <w:sz w:val="26"/>
          <w:szCs w:val="26"/>
          <w:lang w:val="bg-BG"/>
        </w:rPr>
        <w:t>отчитане на установените от К</w:t>
      </w:r>
      <w:r w:rsidR="000E29AB">
        <w:rPr>
          <w:rFonts w:ascii="Cambria" w:hAnsi="Cambria"/>
          <w:b/>
          <w:sz w:val="26"/>
          <w:szCs w:val="26"/>
          <w:lang w:val="bg-BG"/>
        </w:rPr>
        <w:t>ПР</w:t>
      </w:r>
      <w:r w:rsidR="009D1736" w:rsidRPr="001F6F52">
        <w:rPr>
          <w:rFonts w:ascii="Cambria" w:hAnsi="Cambria"/>
          <w:b/>
          <w:sz w:val="26"/>
          <w:szCs w:val="26"/>
          <w:lang w:val="bg-BG"/>
        </w:rPr>
        <w:t xml:space="preserve"> към </w:t>
      </w:r>
      <w:r w:rsidRPr="001F6F52">
        <w:rPr>
          <w:rFonts w:ascii="Cambria" w:hAnsi="Cambria"/>
          <w:b/>
          <w:sz w:val="26"/>
          <w:szCs w:val="26"/>
          <w:lang w:val="bg-BG"/>
        </w:rPr>
        <w:t>ОИСР критерии за ОПР</w:t>
      </w:r>
      <w:r w:rsidRPr="001F6F52">
        <w:rPr>
          <w:rFonts w:ascii="Cambria" w:hAnsi="Cambria"/>
          <w:sz w:val="26"/>
          <w:szCs w:val="26"/>
          <w:lang w:val="bg-BG"/>
        </w:rPr>
        <w:t>:</w:t>
      </w:r>
    </w:p>
    <w:p w:rsidR="00205ABC" w:rsidRPr="001F6F52" w:rsidRDefault="00205ABC" w:rsidP="00361FD1">
      <w:pPr>
        <w:numPr>
          <w:ilvl w:val="0"/>
          <w:numId w:val="10"/>
        </w:numPr>
        <w:spacing w:after="120" w:line="240" w:lineRule="auto"/>
        <w:jc w:val="both"/>
        <w:rPr>
          <w:rFonts w:ascii="Cambria" w:hAnsi="Cambria"/>
          <w:sz w:val="26"/>
          <w:szCs w:val="26"/>
          <w:lang w:val="bg-BG"/>
        </w:rPr>
      </w:pPr>
      <w:r w:rsidRPr="001F6F52">
        <w:rPr>
          <w:rFonts w:ascii="Cambria" w:hAnsi="Cambria"/>
          <w:sz w:val="26"/>
          <w:szCs w:val="26"/>
          <w:lang w:val="bg-BG"/>
        </w:rPr>
        <w:t>ефективност;</w:t>
      </w:r>
    </w:p>
    <w:p w:rsidR="00205ABC" w:rsidRPr="001F6F52" w:rsidRDefault="00205ABC" w:rsidP="00361FD1">
      <w:pPr>
        <w:numPr>
          <w:ilvl w:val="0"/>
          <w:numId w:val="10"/>
        </w:numPr>
        <w:spacing w:after="120" w:line="240" w:lineRule="auto"/>
        <w:jc w:val="both"/>
        <w:rPr>
          <w:rFonts w:ascii="Cambria" w:hAnsi="Cambria"/>
          <w:sz w:val="26"/>
          <w:szCs w:val="26"/>
          <w:lang w:val="bg-BG"/>
        </w:rPr>
      </w:pPr>
      <w:r w:rsidRPr="001F6F52">
        <w:rPr>
          <w:rFonts w:ascii="Cambria" w:hAnsi="Cambria"/>
          <w:sz w:val="26"/>
          <w:szCs w:val="26"/>
          <w:lang w:val="bg-BG"/>
        </w:rPr>
        <w:lastRenderedPageBreak/>
        <w:t>ефикасност;</w:t>
      </w:r>
    </w:p>
    <w:p w:rsidR="00205ABC" w:rsidRPr="001F6F52" w:rsidRDefault="00205ABC" w:rsidP="00361FD1">
      <w:pPr>
        <w:numPr>
          <w:ilvl w:val="0"/>
          <w:numId w:val="10"/>
        </w:numPr>
        <w:spacing w:after="120" w:line="240" w:lineRule="auto"/>
        <w:jc w:val="both"/>
        <w:rPr>
          <w:rFonts w:ascii="Cambria" w:hAnsi="Cambria"/>
          <w:sz w:val="26"/>
          <w:szCs w:val="26"/>
          <w:lang w:val="bg-BG"/>
        </w:rPr>
      </w:pPr>
      <w:r w:rsidRPr="001F6F52">
        <w:rPr>
          <w:rFonts w:ascii="Cambria" w:hAnsi="Cambria"/>
          <w:sz w:val="26"/>
          <w:szCs w:val="26"/>
          <w:lang w:val="bg-BG"/>
        </w:rPr>
        <w:t>прозрачност;</w:t>
      </w:r>
    </w:p>
    <w:p w:rsidR="00205ABC" w:rsidRPr="001F6F52" w:rsidRDefault="00205ABC" w:rsidP="00361FD1">
      <w:pPr>
        <w:numPr>
          <w:ilvl w:val="0"/>
          <w:numId w:val="10"/>
        </w:numPr>
        <w:spacing w:after="120" w:line="240" w:lineRule="auto"/>
        <w:jc w:val="both"/>
        <w:rPr>
          <w:rFonts w:ascii="Cambria" w:hAnsi="Cambria"/>
          <w:sz w:val="26"/>
          <w:szCs w:val="26"/>
          <w:lang w:val="bg-BG"/>
        </w:rPr>
      </w:pPr>
      <w:r w:rsidRPr="001F6F52">
        <w:rPr>
          <w:rFonts w:ascii="Cambria" w:hAnsi="Cambria"/>
          <w:sz w:val="26"/>
          <w:szCs w:val="26"/>
          <w:lang w:val="bg-BG"/>
        </w:rPr>
        <w:t>въздействие;</w:t>
      </w:r>
    </w:p>
    <w:p w:rsidR="00205ABC" w:rsidRPr="001F6F52" w:rsidRDefault="00205ABC" w:rsidP="00361FD1">
      <w:pPr>
        <w:numPr>
          <w:ilvl w:val="0"/>
          <w:numId w:val="10"/>
        </w:numPr>
        <w:spacing w:after="120" w:line="240" w:lineRule="auto"/>
        <w:jc w:val="both"/>
        <w:rPr>
          <w:rFonts w:ascii="Cambria" w:hAnsi="Cambria"/>
          <w:sz w:val="26"/>
          <w:szCs w:val="26"/>
          <w:lang w:val="bg-BG"/>
        </w:rPr>
      </w:pPr>
      <w:r w:rsidRPr="001F6F52">
        <w:rPr>
          <w:rFonts w:ascii="Cambria" w:hAnsi="Cambria"/>
          <w:sz w:val="26"/>
          <w:szCs w:val="26"/>
          <w:lang w:val="bg-BG"/>
        </w:rPr>
        <w:t>устойчивост;</w:t>
      </w:r>
    </w:p>
    <w:p w:rsidR="00205ABC" w:rsidRPr="001F6F52" w:rsidRDefault="00205ABC" w:rsidP="009D1736">
      <w:pPr>
        <w:spacing w:after="120" w:line="240" w:lineRule="auto"/>
        <w:jc w:val="both"/>
        <w:rPr>
          <w:rFonts w:ascii="Cambria" w:hAnsi="Cambria"/>
          <w:b/>
          <w:sz w:val="26"/>
          <w:szCs w:val="26"/>
          <w:lang w:val="bg-BG"/>
        </w:rPr>
      </w:pPr>
      <w:r w:rsidRPr="001F6F52">
        <w:rPr>
          <w:rFonts w:ascii="Cambria" w:hAnsi="Cambria"/>
          <w:b/>
          <w:sz w:val="26"/>
          <w:szCs w:val="26"/>
          <w:lang w:val="bg-BG"/>
        </w:rPr>
        <w:t xml:space="preserve">При оценката на Средносрочната програма ще бъде отчетен и приносът към изпълнението на целите и индикаторите </w:t>
      </w:r>
      <w:r w:rsidR="00887103">
        <w:rPr>
          <w:rFonts w:ascii="Cambria" w:hAnsi="Cambria"/>
          <w:b/>
          <w:sz w:val="26"/>
          <w:szCs w:val="26"/>
          <w:lang w:val="bg-BG"/>
        </w:rPr>
        <w:t xml:space="preserve">на </w:t>
      </w:r>
      <w:r w:rsidR="00887103" w:rsidRPr="00253FE6">
        <w:rPr>
          <w:rFonts w:ascii="Cambria" w:hAnsi="Cambria"/>
          <w:b/>
          <w:sz w:val="26"/>
          <w:szCs w:val="26"/>
          <w:lang w:val="bg-BG"/>
        </w:rPr>
        <w:t>Дневен ред</w:t>
      </w:r>
      <w:r w:rsidRPr="001F6F52">
        <w:rPr>
          <w:rFonts w:ascii="Cambria" w:hAnsi="Cambria"/>
          <w:b/>
          <w:sz w:val="26"/>
          <w:szCs w:val="26"/>
          <w:lang w:val="bg-BG"/>
        </w:rPr>
        <w:t xml:space="preserve"> 2030. </w:t>
      </w:r>
    </w:p>
    <w:p w:rsidR="005637BF" w:rsidRDefault="005637BF" w:rsidP="009D1736">
      <w:pPr>
        <w:spacing w:after="120" w:line="240" w:lineRule="auto"/>
        <w:jc w:val="both"/>
        <w:rPr>
          <w:rFonts w:ascii="Cambria" w:hAnsi="Cambria"/>
          <w:sz w:val="26"/>
          <w:szCs w:val="26"/>
          <w:lang w:val="bg-BG"/>
        </w:rPr>
      </w:pPr>
    </w:p>
    <w:p w:rsidR="00205ABC" w:rsidRPr="001F6F52" w:rsidRDefault="00205ABC" w:rsidP="009D1736">
      <w:pPr>
        <w:spacing w:after="120" w:line="240" w:lineRule="auto"/>
        <w:jc w:val="both"/>
        <w:rPr>
          <w:rFonts w:ascii="Cambria" w:hAnsi="Cambria"/>
          <w:sz w:val="26"/>
          <w:szCs w:val="26"/>
          <w:lang w:val="bg-BG"/>
        </w:rPr>
      </w:pPr>
      <w:r w:rsidRPr="001F6F52">
        <w:rPr>
          <w:rFonts w:ascii="Cambria" w:hAnsi="Cambria"/>
          <w:sz w:val="26"/>
          <w:szCs w:val="26"/>
          <w:lang w:val="bg-BG"/>
        </w:rPr>
        <w:t xml:space="preserve">Мониторингът и оценката на изпълнението на Средносрочната програма включват </w:t>
      </w:r>
      <w:r w:rsidRPr="001F6F52">
        <w:rPr>
          <w:rFonts w:ascii="Cambria" w:hAnsi="Cambria"/>
          <w:b/>
          <w:sz w:val="26"/>
          <w:szCs w:val="26"/>
          <w:lang w:val="bg-BG"/>
        </w:rPr>
        <w:t>отчети по изпълнението на средносрочната програма за помощ за развитие и хуманитарна помощ, годишни отчети и средносрочни отчети за помощта по страни</w:t>
      </w:r>
      <w:r w:rsidRPr="001F6F52">
        <w:rPr>
          <w:rFonts w:ascii="Cambria" w:hAnsi="Cambria"/>
          <w:sz w:val="26"/>
          <w:szCs w:val="26"/>
          <w:lang w:val="bg-BG"/>
        </w:rPr>
        <w:t xml:space="preserve"> и ще бъде извършван съгласно следния </w:t>
      </w:r>
      <w:r w:rsidRPr="001F6F52">
        <w:rPr>
          <w:rFonts w:ascii="Cambria" w:hAnsi="Cambria"/>
          <w:b/>
          <w:sz w:val="26"/>
          <w:szCs w:val="26"/>
          <w:lang w:val="bg-BG"/>
        </w:rPr>
        <w:t>времеви график</w:t>
      </w:r>
      <w:r w:rsidRPr="001F6F52">
        <w:rPr>
          <w:rFonts w:ascii="Cambria" w:hAnsi="Cambria"/>
          <w:sz w:val="26"/>
          <w:szCs w:val="26"/>
          <w:lang w:val="bg-BG"/>
        </w:rPr>
        <w:t xml:space="preserve">: </w:t>
      </w:r>
    </w:p>
    <w:p w:rsidR="005637BF" w:rsidRDefault="00205ABC" w:rsidP="00361FD1">
      <w:pPr>
        <w:pStyle w:val="ListParagraph"/>
        <w:numPr>
          <w:ilvl w:val="0"/>
          <w:numId w:val="9"/>
        </w:numPr>
        <w:spacing w:after="120" w:line="240" w:lineRule="auto"/>
        <w:contextualSpacing w:val="0"/>
        <w:jc w:val="both"/>
        <w:rPr>
          <w:rFonts w:ascii="Cambria" w:hAnsi="Cambria"/>
          <w:sz w:val="26"/>
          <w:szCs w:val="26"/>
          <w:lang w:val="bg-BG"/>
        </w:rPr>
      </w:pPr>
      <w:r w:rsidRPr="001F6F52">
        <w:rPr>
          <w:rFonts w:ascii="Cambria" w:hAnsi="Cambria"/>
          <w:sz w:val="26"/>
          <w:szCs w:val="26"/>
          <w:lang w:val="bg-BG"/>
        </w:rPr>
        <w:t>изготвяне и публикуване на отчети за предоставената официална помощ за развитие по бюджетите на отделните министерства</w:t>
      </w:r>
    </w:p>
    <w:p w:rsidR="00205ABC" w:rsidRPr="001F6F52" w:rsidRDefault="005637BF" w:rsidP="005637BF">
      <w:pPr>
        <w:pStyle w:val="ListParagraph"/>
        <w:spacing w:after="120" w:line="240" w:lineRule="auto"/>
        <w:contextualSpacing w:val="0"/>
        <w:jc w:val="both"/>
        <w:rPr>
          <w:rFonts w:ascii="Cambria" w:hAnsi="Cambria"/>
          <w:sz w:val="26"/>
          <w:szCs w:val="26"/>
          <w:lang w:val="bg-BG"/>
        </w:rPr>
      </w:pPr>
      <w:r>
        <w:rPr>
          <w:rFonts w:ascii="Cambria" w:hAnsi="Cambria"/>
          <w:sz w:val="26"/>
          <w:szCs w:val="26"/>
          <w:lang w:val="bg-BG"/>
        </w:rPr>
        <w:t xml:space="preserve">срок </w:t>
      </w:r>
      <w:r w:rsidR="00205ABC" w:rsidRPr="001F6F52">
        <w:rPr>
          <w:rFonts w:ascii="Cambria" w:hAnsi="Cambria"/>
          <w:sz w:val="26"/>
          <w:szCs w:val="26"/>
          <w:lang w:val="bg-BG"/>
        </w:rPr>
        <w:t>– до 31 януари на следващата година;</w:t>
      </w:r>
    </w:p>
    <w:p w:rsidR="005637BF" w:rsidRDefault="00205ABC" w:rsidP="00361FD1">
      <w:pPr>
        <w:pStyle w:val="ListParagraph"/>
        <w:numPr>
          <w:ilvl w:val="0"/>
          <w:numId w:val="9"/>
        </w:numPr>
        <w:spacing w:after="120" w:line="240" w:lineRule="auto"/>
        <w:contextualSpacing w:val="0"/>
        <w:jc w:val="both"/>
        <w:rPr>
          <w:rFonts w:ascii="Cambria" w:hAnsi="Cambria"/>
          <w:sz w:val="26"/>
          <w:szCs w:val="26"/>
          <w:lang w:val="bg-BG"/>
        </w:rPr>
      </w:pPr>
      <w:r w:rsidRPr="001F6F52">
        <w:rPr>
          <w:rFonts w:ascii="Cambria" w:hAnsi="Cambria"/>
          <w:sz w:val="26"/>
          <w:szCs w:val="26"/>
          <w:lang w:val="bg-BG"/>
        </w:rPr>
        <w:t>изготвяне и публикуване на годишни отчети за официалната помощ за развитие, предоставена от България</w:t>
      </w:r>
    </w:p>
    <w:p w:rsidR="00205ABC" w:rsidRPr="001F6F52" w:rsidRDefault="005637BF" w:rsidP="005637BF">
      <w:pPr>
        <w:pStyle w:val="ListParagraph"/>
        <w:spacing w:after="120" w:line="240" w:lineRule="auto"/>
        <w:contextualSpacing w:val="0"/>
        <w:jc w:val="both"/>
        <w:rPr>
          <w:rFonts w:ascii="Cambria" w:hAnsi="Cambria"/>
          <w:sz w:val="26"/>
          <w:szCs w:val="26"/>
          <w:lang w:val="bg-BG"/>
        </w:rPr>
      </w:pPr>
      <w:r>
        <w:rPr>
          <w:rFonts w:ascii="Cambria" w:hAnsi="Cambria"/>
          <w:sz w:val="26"/>
          <w:szCs w:val="26"/>
          <w:lang w:val="bg-BG"/>
        </w:rPr>
        <w:t xml:space="preserve">срок </w:t>
      </w:r>
      <w:r w:rsidRPr="001F6F52">
        <w:rPr>
          <w:rFonts w:ascii="Cambria" w:hAnsi="Cambria"/>
          <w:sz w:val="26"/>
          <w:szCs w:val="26"/>
          <w:lang w:val="bg-BG"/>
        </w:rPr>
        <w:t xml:space="preserve">– </w:t>
      </w:r>
      <w:r w:rsidR="00205ABC" w:rsidRPr="001F6F52">
        <w:rPr>
          <w:rFonts w:ascii="Cambria" w:hAnsi="Cambria"/>
          <w:sz w:val="26"/>
          <w:szCs w:val="26"/>
          <w:lang w:val="bg-BG"/>
        </w:rPr>
        <w:t xml:space="preserve">до 30 април на следващата година; </w:t>
      </w:r>
    </w:p>
    <w:p w:rsidR="005637BF" w:rsidRDefault="00205ABC" w:rsidP="00361FD1">
      <w:pPr>
        <w:pStyle w:val="ListParagraph"/>
        <w:numPr>
          <w:ilvl w:val="0"/>
          <w:numId w:val="9"/>
        </w:numPr>
        <w:spacing w:after="120" w:line="240" w:lineRule="auto"/>
        <w:contextualSpacing w:val="0"/>
        <w:jc w:val="both"/>
        <w:rPr>
          <w:rFonts w:ascii="Cambria" w:hAnsi="Cambria"/>
          <w:sz w:val="26"/>
          <w:szCs w:val="26"/>
          <w:lang w:val="bg-BG"/>
        </w:rPr>
      </w:pPr>
      <w:r w:rsidRPr="001F6F52">
        <w:rPr>
          <w:rFonts w:ascii="Cambria" w:hAnsi="Cambria"/>
          <w:sz w:val="26"/>
          <w:szCs w:val="26"/>
          <w:lang w:val="bg-BG"/>
        </w:rPr>
        <w:t>изготвяне и публикуване на отчет по изпълнението на Средносрочната програма за помощ за развитие и хуманитарна помощ</w:t>
      </w:r>
    </w:p>
    <w:p w:rsidR="00205ABC" w:rsidRPr="001F6F52" w:rsidRDefault="005637BF" w:rsidP="005637BF">
      <w:pPr>
        <w:pStyle w:val="ListParagraph"/>
        <w:spacing w:after="120" w:line="240" w:lineRule="auto"/>
        <w:contextualSpacing w:val="0"/>
        <w:jc w:val="both"/>
        <w:rPr>
          <w:rFonts w:ascii="Cambria" w:hAnsi="Cambria"/>
          <w:sz w:val="26"/>
          <w:szCs w:val="26"/>
          <w:lang w:val="bg-BG"/>
        </w:rPr>
      </w:pPr>
      <w:r>
        <w:rPr>
          <w:rFonts w:ascii="Cambria" w:hAnsi="Cambria"/>
          <w:sz w:val="26"/>
          <w:szCs w:val="26"/>
          <w:lang w:val="bg-BG"/>
        </w:rPr>
        <w:t xml:space="preserve">срок </w:t>
      </w:r>
      <w:r w:rsidRPr="001F6F52">
        <w:rPr>
          <w:rFonts w:ascii="Cambria" w:hAnsi="Cambria"/>
          <w:sz w:val="26"/>
          <w:szCs w:val="26"/>
          <w:lang w:val="bg-BG"/>
        </w:rPr>
        <w:t xml:space="preserve">– </w:t>
      </w:r>
      <w:r w:rsidR="00205ABC" w:rsidRPr="001F6F52">
        <w:rPr>
          <w:rFonts w:ascii="Cambria" w:hAnsi="Cambria"/>
          <w:sz w:val="26"/>
          <w:szCs w:val="26"/>
          <w:lang w:val="bg-BG"/>
        </w:rPr>
        <w:t>до 30 април 2025</w:t>
      </w:r>
      <w:r w:rsidR="00645D11">
        <w:rPr>
          <w:rFonts w:ascii="Cambria" w:hAnsi="Cambria"/>
          <w:sz w:val="26"/>
          <w:szCs w:val="26"/>
          <w:lang w:val="bg-BG"/>
        </w:rPr>
        <w:t xml:space="preserve"> г.</w:t>
      </w:r>
    </w:p>
    <w:p w:rsidR="005637BF" w:rsidRDefault="005637BF" w:rsidP="009D1736">
      <w:pPr>
        <w:spacing w:after="120" w:line="240" w:lineRule="auto"/>
        <w:jc w:val="both"/>
        <w:rPr>
          <w:rFonts w:ascii="Cambria" w:hAnsi="Cambria"/>
          <w:sz w:val="26"/>
          <w:szCs w:val="26"/>
          <w:lang w:val="bg-BG"/>
        </w:rPr>
      </w:pPr>
    </w:p>
    <w:p w:rsidR="00205ABC" w:rsidRPr="001F6F52" w:rsidRDefault="00205ABC" w:rsidP="009D1736">
      <w:pPr>
        <w:spacing w:after="120" w:line="240" w:lineRule="auto"/>
        <w:jc w:val="both"/>
        <w:rPr>
          <w:rFonts w:ascii="Cambria" w:hAnsi="Cambria"/>
          <w:sz w:val="26"/>
          <w:szCs w:val="26"/>
          <w:lang w:val="bg-BG"/>
        </w:rPr>
      </w:pPr>
      <w:r w:rsidRPr="001F6F52">
        <w:rPr>
          <w:rFonts w:ascii="Cambria" w:hAnsi="Cambria"/>
          <w:sz w:val="26"/>
          <w:szCs w:val="26"/>
          <w:lang w:val="bg-BG"/>
        </w:rPr>
        <w:t>Министерството на външните работи координира</w:t>
      </w:r>
      <w:r w:rsidRPr="001F6F52" w:rsidDel="001454B8">
        <w:rPr>
          <w:rFonts w:ascii="Cambria" w:hAnsi="Cambria"/>
          <w:sz w:val="26"/>
          <w:szCs w:val="26"/>
          <w:lang w:val="bg-BG"/>
        </w:rPr>
        <w:t xml:space="preserve"> </w:t>
      </w:r>
      <w:r w:rsidRPr="001F6F52">
        <w:rPr>
          <w:rFonts w:ascii="Cambria" w:hAnsi="Cambria"/>
          <w:sz w:val="26"/>
          <w:szCs w:val="26"/>
          <w:lang w:val="bg-BG"/>
        </w:rPr>
        <w:t xml:space="preserve">формирането и осъществяването на политиката на сътрудничество за развитие в България, като се подпомага от другите министерства и ведомства съобразно тяхната компетентност. Тази дейност се осъществява в партньорство с гражданското общество, местните власти и бизнеса в България. </w:t>
      </w:r>
    </w:p>
    <w:p w:rsidR="00205ABC" w:rsidRPr="001F6F52" w:rsidRDefault="00205ABC" w:rsidP="009D1736">
      <w:pPr>
        <w:spacing w:after="120" w:line="240" w:lineRule="auto"/>
        <w:jc w:val="both"/>
        <w:rPr>
          <w:rFonts w:ascii="Cambria" w:hAnsi="Cambria"/>
          <w:sz w:val="26"/>
          <w:szCs w:val="26"/>
          <w:lang w:val="bg-BG"/>
        </w:rPr>
      </w:pPr>
      <w:r w:rsidRPr="001F6F52">
        <w:rPr>
          <w:rFonts w:ascii="Cambria" w:hAnsi="Cambria"/>
          <w:sz w:val="26"/>
          <w:szCs w:val="26"/>
          <w:lang w:val="bg-BG"/>
        </w:rPr>
        <w:t>При оценката на изпълнението на Средносрочната програма следва да бъдат отчитани и следните средносрочни и дългосрочни цели на българската помощ за развитие и индикаторите за изпълнението им.</w:t>
      </w:r>
    </w:p>
    <w:p w:rsidR="00205ABC" w:rsidRDefault="00205ABC" w:rsidP="009D1736">
      <w:pPr>
        <w:spacing w:after="120" w:line="240" w:lineRule="auto"/>
        <w:jc w:val="both"/>
        <w:rPr>
          <w:rFonts w:ascii="Cambria" w:hAnsi="Cambria"/>
          <w:sz w:val="26"/>
          <w:szCs w:val="26"/>
          <w:lang w:val="bg-BG"/>
        </w:rPr>
      </w:pPr>
    </w:p>
    <w:p w:rsidR="00E31A2C" w:rsidRDefault="00E31A2C" w:rsidP="009D1736">
      <w:pPr>
        <w:spacing w:after="120" w:line="240" w:lineRule="auto"/>
        <w:jc w:val="both"/>
        <w:rPr>
          <w:rFonts w:ascii="Cambria" w:hAnsi="Cambria"/>
          <w:sz w:val="26"/>
          <w:szCs w:val="26"/>
          <w:lang w:val="bg-BG"/>
        </w:rPr>
      </w:pPr>
    </w:p>
    <w:p w:rsidR="004B2078" w:rsidRDefault="004B2078" w:rsidP="009D1736">
      <w:pPr>
        <w:spacing w:after="120" w:line="240" w:lineRule="auto"/>
        <w:jc w:val="both"/>
        <w:rPr>
          <w:rFonts w:ascii="Cambria" w:hAnsi="Cambria"/>
          <w:sz w:val="26"/>
          <w:szCs w:val="26"/>
          <w:lang w:val="bg-BG"/>
        </w:rPr>
      </w:pPr>
    </w:p>
    <w:p w:rsidR="004B2078" w:rsidRPr="001F6F52" w:rsidRDefault="004B2078" w:rsidP="009D1736">
      <w:pPr>
        <w:spacing w:after="120" w:line="240" w:lineRule="auto"/>
        <w:jc w:val="both"/>
        <w:rPr>
          <w:rFonts w:ascii="Cambria" w:hAnsi="Cambria"/>
          <w:sz w:val="26"/>
          <w:szCs w:val="26"/>
          <w:lang w:val="bg-BG"/>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940"/>
        <w:gridCol w:w="1393"/>
        <w:gridCol w:w="1543"/>
        <w:gridCol w:w="2426"/>
      </w:tblGrid>
      <w:tr w:rsidR="008F57D9" w:rsidRPr="00AA0941" w:rsidTr="00AA0941">
        <w:trPr>
          <w:trHeight w:val="334"/>
        </w:trPr>
        <w:tc>
          <w:tcPr>
            <w:tcW w:w="2054" w:type="dxa"/>
            <w:shd w:val="clear" w:color="auto" w:fill="B7DFA8"/>
            <w:vAlign w:val="center"/>
          </w:tcPr>
          <w:p w:rsidR="00205ABC" w:rsidRPr="00AA0941" w:rsidRDefault="009D1736" w:rsidP="00AA0941">
            <w:pPr>
              <w:spacing w:after="120" w:line="240" w:lineRule="auto"/>
              <w:jc w:val="center"/>
              <w:rPr>
                <w:rFonts w:ascii="Cambria" w:hAnsi="Cambria"/>
                <w:b/>
                <w:sz w:val="18"/>
                <w:szCs w:val="18"/>
                <w:lang w:val="bg-BG"/>
              </w:rPr>
            </w:pPr>
            <w:r w:rsidRPr="00AA0941">
              <w:rPr>
                <w:rFonts w:ascii="Cambria" w:hAnsi="Cambria"/>
                <w:b/>
                <w:sz w:val="18"/>
                <w:szCs w:val="18"/>
                <w:lang w:val="bg-BG"/>
              </w:rPr>
              <w:lastRenderedPageBreak/>
              <w:t>ЦЕЛ</w:t>
            </w:r>
          </w:p>
        </w:tc>
        <w:tc>
          <w:tcPr>
            <w:tcW w:w="1940" w:type="dxa"/>
            <w:shd w:val="clear" w:color="auto" w:fill="B7DFA8"/>
            <w:vAlign w:val="center"/>
          </w:tcPr>
          <w:p w:rsidR="00205ABC" w:rsidRPr="00AA0941" w:rsidRDefault="009D1736" w:rsidP="00AA0941">
            <w:pPr>
              <w:spacing w:after="120" w:line="240" w:lineRule="auto"/>
              <w:jc w:val="center"/>
              <w:rPr>
                <w:rFonts w:ascii="Cambria" w:hAnsi="Cambria"/>
                <w:b/>
                <w:sz w:val="18"/>
                <w:szCs w:val="18"/>
                <w:lang w:val="bg-BG"/>
              </w:rPr>
            </w:pPr>
            <w:r w:rsidRPr="00AA0941">
              <w:rPr>
                <w:rFonts w:ascii="Cambria" w:hAnsi="Cambria"/>
                <w:b/>
                <w:sz w:val="18"/>
                <w:szCs w:val="18"/>
                <w:lang w:val="bg-BG"/>
              </w:rPr>
              <w:t>РЕЗУЛТАТ</w:t>
            </w:r>
          </w:p>
        </w:tc>
        <w:tc>
          <w:tcPr>
            <w:tcW w:w="1393" w:type="dxa"/>
            <w:shd w:val="clear" w:color="auto" w:fill="B7DFA8"/>
            <w:vAlign w:val="center"/>
          </w:tcPr>
          <w:p w:rsidR="00205ABC" w:rsidRPr="00AA0941" w:rsidRDefault="009D1736" w:rsidP="00AA0941">
            <w:pPr>
              <w:spacing w:after="120" w:line="240" w:lineRule="auto"/>
              <w:jc w:val="center"/>
              <w:rPr>
                <w:rFonts w:ascii="Cambria" w:hAnsi="Cambria"/>
                <w:b/>
                <w:sz w:val="18"/>
                <w:szCs w:val="18"/>
                <w:lang w:val="bg-BG"/>
              </w:rPr>
            </w:pPr>
            <w:r w:rsidRPr="00AA0941">
              <w:rPr>
                <w:rFonts w:ascii="Cambria" w:hAnsi="Cambria"/>
                <w:b/>
                <w:sz w:val="18"/>
                <w:szCs w:val="18"/>
                <w:lang w:val="bg-BG"/>
              </w:rPr>
              <w:t>СРОК</w:t>
            </w:r>
          </w:p>
        </w:tc>
        <w:tc>
          <w:tcPr>
            <w:tcW w:w="1543" w:type="dxa"/>
            <w:shd w:val="clear" w:color="auto" w:fill="B7DFA8"/>
            <w:vAlign w:val="center"/>
          </w:tcPr>
          <w:p w:rsidR="00205ABC" w:rsidRPr="00AA0941" w:rsidRDefault="009D1736" w:rsidP="00AA0941">
            <w:pPr>
              <w:spacing w:after="120" w:line="240" w:lineRule="auto"/>
              <w:jc w:val="center"/>
              <w:rPr>
                <w:rFonts w:ascii="Cambria" w:hAnsi="Cambria"/>
                <w:b/>
                <w:sz w:val="18"/>
                <w:szCs w:val="18"/>
                <w:lang w:val="bg-BG"/>
              </w:rPr>
            </w:pPr>
            <w:r w:rsidRPr="00AA0941">
              <w:rPr>
                <w:rFonts w:ascii="Cambria" w:hAnsi="Cambria"/>
                <w:b/>
                <w:sz w:val="18"/>
                <w:szCs w:val="18"/>
                <w:lang w:val="bg-BG"/>
              </w:rPr>
              <w:t>ИЗПЪЛНИТЕЛ</w:t>
            </w:r>
          </w:p>
        </w:tc>
        <w:tc>
          <w:tcPr>
            <w:tcW w:w="2426" w:type="dxa"/>
            <w:shd w:val="clear" w:color="auto" w:fill="B7DFA8"/>
            <w:vAlign w:val="center"/>
          </w:tcPr>
          <w:p w:rsidR="00205ABC" w:rsidRPr="00AA0941" w:rsidRDefault="009D1736" w:rsidP="00AA0941">
            <w:pPr>
              <w:spacing w:after="120" w:line="240" w:lineRule="auto"/>
              <w:jc w:val="center"/>
              <w:rPr>
                <w:rFonts w:ascii="Cambria" w:hAnsi="Cambria"/>
                <w:b/>
                <w:sz w:val="18"/>
                <w:szCs w:val="18"/>
                <w:lang w:val="bg-BG"/>
              </w:rPr>
            </w:pPr>
            <w:r w:rsidRPr="00AA0941">
              <w:rPr>
                <w:rFonts w:ascii="Cambria" w:hAnsi="Cambria"/>
                <w:b/>
                <w:sz w:val="18"/>
                <w:szCs w:val="18"/>
                <w:lang w:val="bg-BG"/>
              </w:rPr>
              <w:t>ИНДИКАТОР ЗА ИЗПЪЛНЕНИЕ</w:t>
            </w:r>
          </w:p>
        </w:tc>
      </w:tr>
      <w:tr w:rsidR="008F57D9" w:rsidRPr="007E37DB" w:rsidTr="00AA0941">
        <w:trPr>
          <w:trHeight w:val="855"/>
        </w:trPr>
        <w:tc>
          <w:tcPr>
            <w:tcW w:w="2054" w:type="dxa"/>
            <w:shd w:val="clear" w:color="auto" w:fill="B7DFA8"/>
          </w:tcPr>
          <w:p w:rsidR="00205ABC" w:rsidRPr="00AA0941" w:rsidRDefault="00205ABC" w:rsidP="00AA0941">
            <w:pPr>
              <w:spacing w:after="120" w:line="240" w:lineRule="auto"/>
              <w:rPr>
                <w:rFonts w:ascii="Cambria" w:hAnsi="Cambria"/>
                <w:b/>
                <w:sz w:val="18"/>
                <w:szCs w:val="18"/>
                <w:lang w:val="bg-BG"/>
              </w:rPr>
            </w:pPr>
            <w:r w:rsidRPr="00AA0941">
              <w:rPr>
                <w:rFonts w:ascii="Cambria" w:hAnsi="Cambria"/>
                <w:b/>
                <w:sz w:val="18"/>
                <w:szCs w:val="18"/>
                <w:lang w:val="bg-BG"/>
              </w:rPr>
              <w:t>Установяване на ефикасна правна база</w:t>
            </w:r>
          </w:p>
        </w:tc>
        <w:tc>
          <w:tcPr>
            <w:tcW w:w="1940" w:type="dxa"/>
            <w:shd w:val="clear" w:color="auto" w:fill="auto"/>
          </w:tcPr>
          <w:p w:rsidR="008F57D9" w:rsidRPr="00AA0941" w:rsidRDefault="00205ABC" w:rsidP="00AA0941">
            <w:pPr>
              <w:spacing w:after="120" w:line="240" w:lineRule="auto"/>
              <w:rPr>
                <w:rFonts w:ascii="Cambria" w:hAnsi="Cambria"/>
                <w:sz w:val="18"/>
                <w:szCs w:val="18"/>
                <w:lang w:val="bg-BG"/>
              </w:rPr>
            </w:pPr>
            <w:r w:rsidRPr="00AA0941">
              <w:rPr>
                <w:rFonts w:ascii="Cambria" w:hAnsi="Cambria"/>
                <w:sz w:val="18"/>
                <w:szCs w:val="18"/>
                <w:lang w:val="bg-BG"/>
              </w:rPr>
              <w:t>Закон за международното сътрудничество за развитие и международната хуманитарна помощ</w:t>
            </w:r>
          </w:p>
          <w:p w:rsidR="003350EF" w:rsidRPr="00AA0941" w:rsidRDefault="003350EF" w:rsidP="00AA0941">
            <w:pPr>
              <w:spacing w:after="120" w:line="240" w:lineRule="auto"/>
              <w:rPr>
                <w:rFonts w:ascii="Cambria" w:hAnsi="Cambria"/>
                <w:sz w:val="18"/>
                <w:szCs w:val="18"/>
                <w:lang w:val="bg-BG"/>
              </w:rPr>
            </w:pPr>
          </w:p>
        </w:tc>
        <w:tc>
          <w:tcPr>
            <w:tcW w:w="1393" w:type="dxa"/>
            <w:shd w:val="clear" w:color="auto" w:fill="auto"/>
          </w:tcPr>
          <w:p w:rsidR="00205ABC" w:rsidRPr="00AA0941" w:rsidRDefault="00205ABC" w:rsidP="00AA0941">
            <w:pPr>
              <w:spacing w:after="120" w:line="240" w:lineRule="auto"/>
              <w:rPr>
                <w:rFonts w:ascii="Cambria" w:hAnsi="Cambria"/>
                <w:sz w:val="18"/>
                <w:szCs w:val="18"/>
                <w:lang w:val="bg-BG"/>
              </w:rPr>
            </w:pPr>
            <w:r w:rsidRPr="00AA0941">
              <w:rPr>
                <w:rFonts w:ascii="Cambria" w:hAnsi="Cambria"/>
                <w:sz w:val="18"/>
                <w:szCs w:val="18"/>
                <w:lang w:val="bg-BG"/>
              </w:rPr>
              <w:t>2021</w:t>
            </w:r>
          </w:p>
        </w:tc>
        <w:tc>
          <w:tcPr>
            <w:tcW w:w="1543" w:type="dxa"/>
            <w:shd w:val="clear" w:color="auto" w:fill="auto"/>
          </w:tcPr>
          <w:p w:rsidR="00205ABC" w:rsidRPr="00AA0941" w:rsidRDefault="00205ABC" w:rsidP="00AA0941">
            <w:pPr>
              <w:spacing w:after="120" w:line="240" w:lineRule="auto"/>
              <w:rPr>
                <w:rFonts w:ascii="Cambria" w:hAnsi="Cambria"/>
                <w:sz w:val="18"/>
                <w:szCs w:val="18"/>
                <w:lang w:val="bg-BG"/>
              </w:rPr>
            </w:pPr>
            <w:r w:rsidRPr="00AA0941">
              <w:rPr>
                <w:rFonts w:ascii="Cambria" w:hAnsi="Cambria"/>
                <w:sz w:val="18"/>
                <w:szCs w:val="18"/>
                <w:lang w:val="bg-BG"/>
              </w:rPr>
              <w:t>МВнР</w:t>
            </w:r>
          </w:p>
        </w:tc>
        <w:tc>
          <w:tcPr>
            <w:tcW w:w="2426" w:type="dxa"/>
            <w:shd w:val="clear" w:color="auto" w:fill="auto"/>
          </w:tcPr>
          <w:p w:rsidR="00205ABC" w:rsidRPr="00AA0941" w:rsidRDefault="00205ABC" w:rsidP="00AA0941">
            <w:pPr>
              <w:spacing w:after="120" w:line="240" w:lineRule="auto"/>
              <w:rPr>
                <w:rFonts w:ascii="Cambria" w:hAnsi="Cambria"/>
                <w:sz w:val="18"/>
                <w:szCs w:val="18"/>
                <w:lang w:val="bg-BG"/>
              </w:rPr>
            </w:pPr>
            <w:r w:rsidRPr="00AA0941">
              <w:rPr>
                <w:rFonts w:ascii="Cambria" w:hAnsi="Cambria"/>
                <w:sz w:val="18"/>
                <w:szCs w:val="18"/>
                <w:lang w:val="bg-BG"/>
              </w:rPr>
              <w:t>Приемане на закона от Народното събрание</w:t>
            </w:r>
          </w:p>
        </w:tc>
      </w:tr>
      <w:tr w:rsidR="008F57D9" w:rsidRPr="007E37DB" w:rsidTr="00AA0941">
        <w:trPr>
          <w:trHeight w:val="1116"/>
        </w:trPr>
        <w:tc>
          <w:tcPr>
            <w:tcW w:w="2054" w:type="dxa"/>
            <w:vMerge w:val="restart"/>
            <w:shd w:val="clear" w:color="auto" w:fill="B7DFA8"/>
          </w:tcPr>
          <w:p w:rsidR="00205ABC" w:rsidRPr="00AA0941" w:rsidRDefault="00205ABC" w:rsidP="00AA0941">
            <w:pPr>
              <w:spacing w:after="120" w:line="240" w:lineRule="auto"/>
              <w:rPr>
                <w:rFonts w:ascii="Cambria" w:hAnsi="Cambria"/>
                <w:b/>
                <w:iCs/>
                <w:sz w:val="18"/>
                <w:szCs w:val="18"/>
                <w:lang w:val="bg-BG"/>
              </w:rPr>
            </w:pPr>
            <w:r w:rsidRPr="00AA0941">
              <w:rPr>
                <w:rFonts w:ascii="Cambria" w:hAnsi="Cambria"/>
                <w:b/>
                <w:iCs/>
                <w:sz w:val="18"/>
                <w:szCs w:val="18"/>
                <w:lang w:val="bg-BG"/>
              </w:rPr>
              <w:t>Засилено участие на министерствата в сътрудничеството за развитие</w:t>
            </w:r>
          </w:p>
        </w:tc>
        <w:tc>
          <w:tcPr>
            <w:tcW w:w="1940" w:type="dxa"/>
            <w:shd w:val="clear" w:color="auto" w:fill="auto"/>
          </w:tcPr>
          <w:p w:rsidR="008F57D9"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Дейност на Междуведомствения съвет за международно сътрудничество за развитие и на МРГ „Политика на развитие“</w:t>
            </w:r>
          </w:p>
          <w:p w:rsidR="003350EF" w:rsidRPr="00AA0941" w:rsidRDefault="003350EF" w:rsidP="00AA0941">
            <w:pPr>
              <w:spacing w:after="120" w:line="240" w:lineRule="auto"/>
              <w:rPr>
                <w:rFonts w:ascii="Cambria" w:hAnsi="Cambria"/>
                <w:iCs/>
                <w:sz w:val="18"/>
                <w:szCs w:val="18"/>
                <w:lang w:val="bg-BG"/>
              </w:rPr>
            </w:pPr>
          </w:p>
        </w:tc>
        <w:tc>
          <w:tcPr>
            <w:tcW w:w="139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2020 и занапред</w:t>
            </w:r>
          </w:p>
        </w:tc>
        <w:tc>
          <w:tcPr>
            <w:tcW w:w="154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МВнР</w:t>
            </w:r>
            <w:r w:rsidR="00543A83" w:rsidRPr="00AA0941">
              <w:rPr>
                <w:rFonts w:ascii="Cambria" w:hAnsi="Cambria"/>
                <w:iCs/>
                <w:sz w:val="18"/>
                <w:szCs w:val="18"/>
                <w:lang w:val="bg-BG"/>
              </w:rPr>
              <w:t xml:space="preserve"> </w:t>
            </w:r>
            <w:r w:rsidRPr="00AA0941">
              <w:rPr>
                <w:rFonts w:ascii="Cambria" w:hAnsi="Cambria"/>
                <w:iCs/>
                <w:sz w:val="18"/>
                <w:szCs w:val="18"/>
                <w:lang w:val="bg-BG"/>
              </w:rPr>
              <w:t>и други заинтересовани министерства</w:t>
            </w:r>
            <w:r w:rsidR="00D20134" w:rsidRPr="00AA0941">
              <w:rPr>
                <w:rStyle w:val="FootnoteReference"/>
                <w:rFonts w:ascii="Cambria" w:hAnsi="Cambria"/>
                <w:iCs/>
                <w:sz w:val="18"/>
                <w:szCs w:val="18"/>
                <w:lang w:val="bg-BG"/>
              </w:rPr>
              <w:footnoteReference w:id="24"/>
            </w:r>
          </w:p>
        </w:tc>
        <w:tc>
          <w:tcPr>
            <w:tcW w:w="2426"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Срещи на Междуведомствения</w:t>
            </w:r>
            <w:r w:rsidR="008F57D9" w:rsidRPr="00AA0941">
              <w:rPr>
                <w:rFonts w:ascii="Cambria" w:hAnsi="Cambria"/>
                <w:iCs/>
                <w:sz w:val="18"/>
                <w:szCs w:val="18"/>
                <w:lang w:val="bg-BG"/>
              </w:rPr>
              <w:t xml:space="preserve"> </w:t>
            </w:r>
            <w:r w:rsidRPr="00AA0941">
              <w:rPr>
                <w:rFonts w:ascii="Cambria" w:hAnsi="Cambria"/>
                <w:iCs/>
                <w:sz w:val="18"/>
                <w:szCs w:val="18"/>
                <w:lang w:val="bg-BG"/>
              </w:rPr>
              <w:t>съвет поне веднъж годишно.</w:t>
            </w:r>
          </w:p>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Срещ</w:t>
            </w:r>
            <w:r w:rsidR="003724BA" w:rsidRPr="00AA0941">
              <w:rPr>
                <w:rFonts w:ascii="Cambria" w:hAnsi="Cambria"/>
                <w:iCs/>
                <w:sz w:val="18"/>
                <w:szCs w:val="18"/>
                <w:lang w:val="bg-BG"/>
              </w:rPr>
              <w:t>и на МРГ поне два пъти годишно.</w:t>
            </w:r>
          </w:p>
        </w:tc>
      </w:tr>
      <w:tr w:rsidR="008F57D9" w:rsidRPr="007E37DB" w:rsidTr="00AA0941">
        <w:trPr>
          <w:trHeight w:val="88"/>
        </w:trPr>
        <w:tc>
          <w:tcPr>
            <w:tcW w:w="2054" w:type="dxa"/>
            <w:vMerge/>
            <w:shd w:val="clear" w:color="auto" w:fill="B7DFA8"/>
          </w:tcPr>
          <w:p w:rsidR="00205ABC" w:rsidRPr="00AA0941" w:rsidRDefault="00205ABC" w:rsidP="00AA0941">
            <w:pPr>
              <w:spacing w:after="120" w:line="240" w:lineRule="auto"/>
              <w:rPr>
                <w:rFonts w:ascii="Cambria" w:hAnsi="Cambria"/>
                <w:b/>
                <w:iCs/>
                <w:sz w:val="18"/>
                <w:szCs w:val="18"/>
                <w:lang w:val="bg-BG"/>
              </w:rPr>
            </w:pPr>
          </w:p>
        </w:tc>
        <w:tc>
          <w:tcPr>
            <w:tcW w:w="1940"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Участие на министерствата в инструментите и формите за предоставяне на помощ за развитие и хуманитарна помощ</w:t>
            </w:r>
          </w:p>
          <w:p w:rsidR="008F57D9"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/Чл. 5(3) и (4) от ПМС 234/</w:t>
            </w:r>
          </w:p>
          <w:p w:rsidR="003350EF" w:rsidRPr="00AA0941" w:rsidRDefault="003350EF" w:rsidP="00AA0941">
            <w:pPr>
              <w:spacing w:after="120" w:line="240" w:lineRule="auto"/>
              <w:rPr>
                <w:rFonts w:ascii="Cambria" w:hAnsi="Cambria"/>
                <w:iCs/>
                <w:sz w:val="18"/>
                <w:szCs w:val="18"/>
                <w:lang w:val="bg-BG"/>
              </w:rPr>
            </w:pPr>
          </w:p>
        </w:tc>
        <w:tc>
          <w:tcPr>
            <w:tcW w:w="139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2020 и занапред</w:t>
            </w:r>
          </w:p>
        </w:tc>
        <w:tc>
          <w:tcPr>
            <w:tcW w:w="154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МВнР и други заинтересовани министерства</w:t>
            </w:r>
          </w:p>
        </w:tc>
        <w:tc>
          <w:tcPr>
            <w:tcW w:w="2426"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Стойност на проектите и на другите инструменти и форми, финансирани с бюджетите за ОПР по двустранна линия</w:t>
            </w:r>
          </w:p>
        </w:tc>
      </w:tr>
      <w:tr w:rsidR="009D1736" w:rsidRPr="00AA0941" w:rsidTr="00AA0941">
        <w:trPr>
          <w:trHeight w:val="102"/>
        </w:trPr>
        <w:tc>
          <w:tcPr>
            <w:tcW w:w="2054" w:type="dxa"/>
            <w:vMerge w:val="restart"/>
            <w:shd w:val="clear" w:color="auto" w:fill="B7DFA8"/>
          </w:tcPr>
          <w:p w:rsidR="00205ABC" w:rsidRPr="00AA0941" w:rsidRDefault="00205ABC" w:rsidP="00AA0941">
            <w:pPr>
              <w:spacing w:after="120" w:line="240" w:lineRule="auto"/>
              <w:rPr>
                <w:rFonts w:ascii="Cambria" w:hAnsi="Cambria"/>
                <w:b/>
                <w:iCs/>
                <w:sz w:val="18"/>
                <w:szCs w:val="18"/>
                <w:lang w:val="bg-BG"/>
              </w:rPr>
            </w:pPr>
            <w:r w:rsidRPr="00AA0941">
              <w:rPr>
                <w:rFonts w:ascii="Cambria" w:hAnsi="Cambria"/>
                <w:b/>
                <w:iCs/>
                <w:sz w:val="18"/>
                <w:szCs w:val="18"/>
                <w:lang w:val="bg-BG"/>
              </w:rPr>
              <w:t>Засилено участие на българския неправителствен и частен сектор в ОПР</w:t>
            </w:r>
          </w:p>
        </w:tc>
        <w:tc>
          <w:tcPr>
            <w:tcW w:w="1940" w:type="dxa"/>
            <w:vMerge w:val="restart"/>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Изпълнение на инструментите по чл. 5.3.4 – 8 и на формите по чл. 5. 4. 1, 2 и 4 от ПМС 234</w:t>
            </w:r>
          </w:p>
        </w:tc>
        <w:tc>
          <w:tcPr>
            <w:tcW w:w="1393" w:type="dxa"/>
            <w:vMerge w:val="restart"/>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2020 и занапред</w:t>
            </w:r>
          </w:p>
        </w:tc>
        <w:tc>
          <w:tcPr>
            <w:tcW w:w="1543" w:type="dxa"/>
            <w:vMerge w:val="restart"/>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МВнР, НПО, частен сектор</w:t>
            </w:r>
          </w:p>
        </w:tc>
        <w:tc>
          <w:tcPr>
            <w:tcW w:w="2426" w:type="dxa"/>
            <w:shd w:val="clear" w:color="auto" w:fill="auto"/>
          </w:tcPr>
          <w:p w:rsidR="00205ABC" w:rsidRPr="00AA0941" w:rsidRDefault="00715184" w:rsidP="00AA0941">
            <w:pPr>
              <w:spacing w:after="120" w:line="240" w:lineRule="auto"/>
              <w:rPr>
                <w:rFonts w:ascii="Cambria" w:hAnsi="Cambria"/>
                <w:iCs/>
                <w:sz w:val="18"/>
                <w:szCs w:val="18"/>
                <w:lang w:val="bg-BG"/>
              </w:rPr>
            </w:pPr>
            <w:r w:rsidRPr="00AA0941">
              <w:rPr>
                <w:rFonts w:ascii="Cambria" w:hAnsi="Cambria"/>
                <w:iCs/>
                <w:sz w:val="18"/>
                <w:szCs w:val="18"/>
                <w:lang w:val="bg-BG"/>
              </w:rPr>
              <w:t>Поддържане на ниво 7</w:t>
            </w:r>
            <w:r w:rsidR="00205ABC" w:rsidRPr="00AA0941">
              <w:rPr>
                <w:rFonts w:ascii="Cambria" w:hAnsi="Cambria"/>
                <w:iCs/>
                <w:sz w:val="18"/>
                <w:szCs w:val="18"/>
                <w:lang w:val="bg-BG"/>
              </w:rPr>
              <w:t xml:space="preserve">% </w:t>
            </w:r>
            <w:r w:rsidRPr="00AA0941">
              <w:rPr>
                <w:rFonts w:ascii="Cambria" w:hAnsi="Cambria"/>
                <w:iCs/>
                <w:sz w:val="18"/>
                <w:szCs w:val="18"/>
                <w:lang w:val="bg-BG"/>
              </w:rPr>
              <w:t xml:space="preserve">-7,5% </w:t>
            </w:r>
            <w:r w:rsidR="00205ABC" w:rsidRPr="00AA0941">
              <w:rPr>
                <w:rFonts w:ascii="Cambria" w:hAnsi="Cambria"/>
                <w:iCs/>
                <w:sz w:val="18"/>
                <w:szCs w:val="18"/>
                <w:lang w:val="bg-BG"/>
              </w:rPr>
              <w:t>годишно</w:t>
            </w:r>
          </w:p>
        </w:tc>
      </w:tr>
      <w:tr w:rsidR="009D1736" w:rsidRPr="007E37DB" w:rsidTr="00AA0941">
        <w:trPr>
          <w:trHeight w:val="101"/>
        </w:trPr>
        <w:tc>
          <w:tcPr>
            <w:tcW w:w="2054" w:type="dxa"/>
            <w:vMerge/>
            <w:shd w:val="clear" w:color="auto" w:fill="B7DFA8"/>
          </w:tcPr>
          <w:p w:rsidR="00205ABC" w:rsidRPr="00AA0941" w:rsidRDefault="00205ABC" w:rsidP="00AA0941">
            <w:pPr>
              <w:spacing w:after="120" w:line="240" w:lineRule="auto"/>
              <w:rPr>
                <w:rFonts w:ascii="Cambria" w:hAnsi="Cambria"/>
                <w:b/>
                <w:iCs/>
                <w:sz w:val="18"/>
                <w:szCs w:val="18"/>
                <w:lang w:val="bg-BG"/>
              </w:rPr>
            </w:pPr>
          </w:p>
        </w:tc>
        <w:tc>
          <w:tcPr>
            <w:tcW w:w="1940" w:type="dxa"/>
            <w:vMerge/>
            <w:shd w:val="clear" w:color="auto" w:fill="auto"/>
          </w:tcPr>
          <w:p w:rsidR="00205ABC" w:rsidRPr="00AA0941" w:rsidRDefault="00205ABC" w:rsidP="00AA0941">
            <w:pPr>
              <w:spacing w:after="120" w:line="240" w:lineRule="auto"/>
              <w:rPr>
                <w:rFonts w:ascii="Cambria" w:hAnsi="Cambria"/>
                <w:iCs/>
                <w:sz w:val="18"/>
                <w:szCs w:val="18"/>
                <w:lang w:val="bg-BG"/>
              </w:rPr>
            </w:pPr>
          </w:p>
        </w:tc>
        <w:tc>
          <w:tcPr>
            <w:tcW w:w="1393" w:type="dxa"/>
            <w:vMerge/>
            <w:shd w:val="clear" w:color="auto" w:fill="auto"/>
          </w:tcPr>
          <w:p w:rsidR="00205ABC" w:rsidRPr="00AA0941" w:rsidRDefault="00205ABC" w:rsidP="00AA0941">
            <w:pPr>
              <w:spacing w:after="120" w:line="240" w:lineRule="auto"/>
              <w:rPr>
                <w:rFonts w:ascii="Cambria" w:hAnsi="Cambria"/>
                <w:iCs/>
                <w:sz w:val="18"/>
                <w:szCs w:val="18"/>
                <w:lang w:val="bg-BG"/>
              </w:rPr>
            </w:pPr>
          </w:p>
        </w:tc>
        <w:tc>
          <w:tcPr>
            <w:tcW w:w="1543" w:type="dxa"/>
            <w:vMerge/>
            <w:shd w:val="clear" w:color="auto" w:fill="auto"/>
          </w:tcPr>
          <w:p w:rsidR="00205ABC" w:rsidRPr="00AA0941" w:rsidRDefault="00205ABC" w:rsidP="00AA0941">
            <w:pPr>
              <w:spacing w:after="120" w:line="240" w:lineRule="auto"/>
              <w:rPr>
                <w:rFonts w:ascii="Cambria" w:hAnsi="Cambria"/>
                <w:iCs/>
                <w:sz w:val="18"/>
                <w:szCs w:val="18"/>
                <w:lang w:val="bg-BG"/>
              </w:rPr>
            </w:pPr>
          </w:p>
        </w:tc>
        <w:tc>
          <w:tcPr>
            <w:tcW w:w="2426"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Стойност на финансираните проекти и брой НПО</w:t>
            </w:r>
          </w:p>
        </w:tc>
      </w:tr>
      <w:tr w:rsidR="009D1736" w:rsidRPr="007E37DB" w:rsidTr="00AA0941">
        <w:trPr>
          <w:trHeight w:val="101"/>
        </w:trPr>
        <w:tc>
          <w:tcPr>
            <w:tcW w:w="2054" w:type="dxa"/>
            <w:vMerge/>
            <w:shd w:val="clear" w:color="auto" w:fill="B7DFA8"/>
          </w:tcPr>
          <w:p w:rsidR="00205ABC" w:rsidRPr="00AA0941" w:rsidRDefault="00205ABC" w:rsidP="00AA0941">
            <w:pPr>
              <w:spacing w:after="120" w:line="240" w:lineRule="auto"/>
              <w:rPr>
                <w:rFonts w:ascii="Cambria" w:hAnsi="Cambria"/>
                <w:b/>
                <w:iCs/>
                <w:sz w:val="18"/>
                <w:szCs w:val="18"/>
                <w:lang w:val="bg-BG"/>
              </w:rPr>
            </w:pPr>
          </w:p>
        </w:tc>
        <w:tc>
          <w:tcPr>
            <w:tcW w:w="1940" w:type="dxa"/>
            <w:vMerge/>
            <w:shd w:val="clear" w:color="auto" w:fill="auto"/>
          </w:tcPr>
          <w:p w:rsidR="00205ABC" w:rsidRPr="00AA0941" w:rsidRDefault="00205ABC" w:rsidP="00AA0941">
            <w:pPr>
              <w:spacing w:after="120" w:line="240" w:lineRule="auto"/>
              <w:rPr>
                <w:rFonts w:ascii="Cambria" w:hAnsi="Cambria"/>
                <w:iCs/>
                <w:sz w:val="18"/>
                <w:szCs w:val="18"/>
                <w:lang w:val="bg-BG"/>
              </w:rPr>
            </w:pPr>
          </w:p>
        </w:tc>
        <w:tc>
          <w:tcPr>
            <w:tcW w:w="1393" w:type="dxa"/>
            <w:vMerge/>
            <w:shd w:val="clear" w:color="auto" w:fill="auto"/>
          </w:tcPr>
          <w:p w:rsidR="00205ABC" w:rsidRPr="00AA0941" w:rsidRDefault="00205ABC" w:rsidP="00AA0941">
            <w:pPr>
              <w:spacing w:after="120" w:line="240" w:lineRule="auto"/>
              <w:rPr>
                <w:rFonts w:ascii="Cambria" w:hAnsi="Cambria"/>
                <w:iCs/>
                <w:sz w:val="18"/>
                <w:szCs w:val="18"/>
                <w:lang w:val="bg-BG"/>
              </w:rPr>
            </w:pPr>
          </w:p>
        </w:tc>
        <w:tc>
          <w:tcPr>
            <w:tcW w:w="1543" w:type="dxa"/>
            <w:vMerge/>
            <w:shd w:val="clear" w:color="auto" w:fill="auto"/>
          </w:tcPr>
          <w:p w:rsidR="00205ABC" w:rsidRPr="00AA0941" w:rsidRDefault="00205ABC" w:rsidP="00AA0941">
            <w:pPr>
              <w:spacing w:after="120" w:line="240" w:lineRule="auto"/>
              <w:rPr>
                <w:rFonts w:ascii="Cambria" w:hAnsi="Cambria"/>
                <w:iCs/>
                <w:sz w:val="18"/>
                <w:szCs w:val="18"/>
                <w:lang w:val="bg-BG"/>
              </w:rPr>
            </w:pPr>
          </w:p>
        </w:tc>
        <w:tc>
          <w:tcPr>
            <w:tcW w:w="2426"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Стойност на финансираните проекти и брой бизнес организации</w:t>
            </w:r>
          </w:p>
        </w:tc>
      </w:tr>
      <w:tr w:rsidR="009D1736" w:rsidRPr="007E37DB" w:rsidTr="00AA0941">
        <w:trPr>
          <w:trHeight w:val="725"/>
        </w:trPr>
        <w:tc>
          <w:tcPr>
            <w:tcW w:w="2054" w:type="dxa"/>
            <w:shd w:val="clear" w:color="auto" w:fill="B7DFA8"/>
          </w:tcPr>
          <w:p w:rsidR="00205ABC" w:rsidRPr="00AA0941" w:rsidRDefault="00205ABC" w:rsidP="00AA0941">
            <w:pPr>
              <w:spacing w:after="120" w:line="240" w:lineRule="auto"/>
              <w:rPr>
                <w:rFonts w:ascii="Cambria" w:hAnsi="Cambria"/>
                <w:b/>
                <w:sz w:val="18"/>
                <w:szCs w:val="18"/>
                <w:lang w:val="bg-BG"/>
              </w:rPr>
            </w:pPr>
            <w:r w:rsidRPr="00AA0941">
              <w:rPr>
                <w:rFonts w:ascii="Cambria" w:hAnsi="Cambria"/>
                <w:b/>
                <w:sz w:val="18"/>
                <w:szCs w:val="18"/>
                <w:lang w:val="bg-BG"/>
              </w:rPr>
              <w:t>Нарастване на участието на българските изпълнители в ОПР</w:t>
            </w:r>
          </w:p>
        </w:tc>
        <w:tc>
          <w:tcPr>
            <w:tcW w:w="1940" w:type="dxa"/>
            <w:shd w:val="clear" w:color="auto" w:fill="auto"/>
          </w:tcPr>
          <w:p w:rsidR="008F57D9" w:rsidRPr="00AA0941" w:rsidRDefault="00205ABC" w:rsidP="00AA0941">
            <w:pPr>
              <w:spacing w:after="120" w:line="240" w:lineRule="auto"/>
              <w:rPr>
                <w:rFonts w:ascii="Cambria" w:hAnsi="Cambria"/>
                <w:sz w:val="18"/>
                <w:szCs w:val="18"/>
                <w:lang w:val="bg-BG"/>
              </w:rPr>
            </w:pPr>
            <w:r w:rsidRPr="00AA0941">
              <w:rPr>
                <w:rFonts w:ascii="Cambria" w:hAnsi="Cambria"/>
                <w:sz w:val="18"/>
                <w:szCs w:val="18"/>
                <w:lang w:val="bg-BG"/>
              </w:rPr>
              <w:t>Изпращане на български експерти и доброволци, споделяне на знания и опит</w:t>
            </w:r>
          </w:p>
        </w:tc>
        <w:tc>
          <w:tcPr>
            <w:tcW w:w="139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2020 и занапред</w:t>
            </w:r>
          </w:p>
        </w:tc>
        <w:tc>
          <w:tcPr>
            <w:tcW w:w="154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 xml:space="preserve">МВнР, заинтересовани министерства и ведомства </w:t>
            </w:r>
          </w:p>
        </w:tc>
        <w:tc>
          <w:tcPr>
            <w:tcW w:w="2426" w:type="dxa"/>
            <w:shd w:val="clear" w:color="auto" w:fill="auto"/>
          </w:tcPr>
          <w:p w:rsidR="00205ABC" w:rsidRPr="00AA0941" w:rsidRDefault="006A6BE8" w:rsidP="00AA0941">
            <w:pPr>
              <w:spacing w:after="120" w:line="240" w:lineRule="auto"/>
              <w:rPr>
                <w:rFonts w:ascii="Cambria" w:hAnsi="Cambria"/>
                <w:iCs/>
                <w:sz w:val="18"/>
                <w:szCs w:val="18"/>
                <w:lang w:val="bg-BG"/>
              </w:rPr>
            </w:pPr>
            <w:r w:rsidRPr="00AA0941">
              <w:rPr>
                <w:rFonts w:ascii="Cambria" w:hAnsi="Cambria"/>
                <w:iCs/>
                <w:sz w:val="18"/>
                <w:szCs w:val="18"/>
                <w:lang w:val="bg-BG"/>
              </w:rPr>
              <w:t>Стойност на финансираните проекти и брой български експерти и доброволци</w:t>
            </w:r>
          </w:p>
        </w:tc>
      </w:tr>
      <w:tr w:rsidR="009D1736" w:rsidRPr="007E37DB" w:rsidTr="00AA0941">
        <w:trPr>
          <w:trHeight w:val="855"/>
        </w:trPr>
        <w:tc>
          <w:tcPr>
            <w:tcW w:w="2054" w:type="dxa"/>
            <w:shd w:val="clear" w:color="auto" w:fill="B7DFA8"/>
          </w:tcPr>
          <w:p w:rsidR="00205ABC" w:rsidRPr="00AA0941" w:rsidRDefault="00205ABC" w:rsidP="00AA0941">
            <w:pPr>
              <w:spacing w:after="120" w:line="240" w:lineRule="auto"/>
              <w:rPr>
                <w:rFonts w:ascii="Cambria" w:hAnsi="Cambria"/>
                <w:b/>
                <w:sz w:val="18"/>
                <w:szCs w:val="18"/>
                <w:lang w:val="bg-BG"/>
              </w:rPr>
            </w:pPr>
            <w:r w:rsidRPr="00AA0941">
              <w:rPr>
                <w:rFonts w:ascii="Cambria" w:hAnsi="Cambria"/>
                <w:b/>
                <w:sz w:val="18"/>
                <w:szCs w:val="18"/>
                <w:lang w:val="bg-BG"/>
              </w:rPr>
              <w:t xml:space="preserve">Укрепване на системата за мониторинг и оценка </w:t>
            </w:r>
          </w:p>
          <w:p w:rsidR="00205ABC" w:rsidRPr="00AA0941" w:rsidRDefault="00205ABC" w:rsidP="00AA0941">
            <w:pPr>
              <w:spacing w:after="120" w:line="240" w:lineRule="auto"/>
              <w:rPr>
                <w:rFonts w:ascii="Cambria" w:hAnsi="Cambria"/>
                <w:b/>
                <w:iCs/>
                <w:sz w:val="18"/>
                <w:szCs w:val="18"/>
                <w:lang w:val="bg-BG"/>
              </w:rPr>
            </w:pPr>
          </w:p>
        </w:tc>
        <w:tc>
          <w:tcPr>
            <w:tcW w:w="1940"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Редовно осъществяване на мониторинг и оценки</w:t>
            </w:r>
          </w:p>
        </w:tc>
        <w:tc>
          <w:tcPr>
            <w:tcW w:w="139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Непрекъснато</w:t>
            </w:r>
          </w:p>
        </w:tc>
        <w:tc>
          <w:tcPr>
            <w:tcW w:w="154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МВнР</w:t>
            </w:r>
          </w:p>
        </w:tc>
        <w:tc>
          <w:tcPr>
            <w:tcW w:w="2426"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Тримесечни обобщени доклади за мониторинг на изпълнението на програмите и проектите</w:t>
            </w:r>
          </w:p>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Доклади за оценка на нива:</w:t>
            </w:r>
          </w:p>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Средносрочна програма;</w:t>
            </w:r>
          </w:p>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lastRenderedPageBreak/>
              <w:t>Стратегически програми по страни партньори (чл. 17.1 от ПМС</w:t>
            </w:r>
            <w:r w:rsidR="00974053" w:rsidRPr="00AA0941">
              <w:rPr>
                <w:rFonts w:ascii="Cambria" w:hAnsi="Cambria"/>
                <w:iCs/>
                <w:sz w:val="18"/>
                <w:szCs w:val="18"/>
                <w:lang w:val="bg-BG"/>
              </w:rPr>
              <w:t xml:space="preserve"> 234</w:t>
            </w:r>
            <w:r w:rsidRPr="00AA0941">
              <w:rPr>
                <w:rFonts w:ascii="Cambria" w:hAnsi="Cambria"/>
                <w:iCs/>
                <w:sz w:val="18"/>
                <w:szCs w:val="18"/>
                <w:lang w:val="bg-BG"/>
              </w:rPr>
              <w:t>);</w:t>
            </w:r>
          </w:p>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Тристранно и многостранно взаимодействие;</w:t>
            </w:r>
          </w:p>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Хуманитарна помощ</w:t>
            </w:r>
          </w:p>
        </w:tc>
      </w:tr>
      <w:tr w:rsidR="009D1736" w:rsidRPr="007E37DB" w:rsidTr="00AA0941">
        <w:trPr>
          <w:trHeight w:val="88"/>
        </w:trPr>
        <w:tc>
          <w:tcPr>
            <w:tcW w:w="2054" w:type="dxa"/>
            <w:vMerge w:val="restart"/>
            <w:shd w:val="clear" w:color="auto" w:fill="B7DFA8"/>
          </w:tcPr>
          <w:p w:rsidR="00205ABC" w:rsidRPr="00AA0941" w:rsidRDefault="00205ABC" w:rsidP="00AA0941">
            <w:pPr>
              <w:spacing w:after="120" w:line="240" w:lineRule="auto"/>
              <w:rPr>
                <w:rFonts w:ascii="Cambria" w:hAnsi="Cambria"/>
                <w:b/>
                <w:iCs/>
                <w:sz w:val="18"/>
                <w:szCs w:val="18"/>
                <w:lang w:val="bg-BG"/>
              </w:rPr>
            </w:pPr>
            <w:r w:rsidRPr="00AA0941">
              <w:rPr>
                <w:rFonts w:ascii="Cambria" w:hAnsi="Cambria"/>
                <w:b/>
                <w:iCs/>
                <w:sz w:val="18"/>
                <w:szCs w:val="18"/>
                <w:lang w:val="bg-BG"/>
              </w:rPr>
              <w:lastRenderedPageBreak/>
              <w:t>Укрепване на административния капацитет</w:t>
            </w:r>
          </w:p>
        </w:tc>
        <w:tc>
          <w:tcPr>
            <w:tcW w:w="1940"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Нарастване на професионалния капацитет на служителите, ангажирани в сътрудничеството за развитие</w:t>
            </w:r>
          </w:p>
          <w:p w:rsidR="003350EF" w:rsidRPr="00AA0941" w:rsidRDefault="003350EF" w:rsidP="00AA0941">
            <w:pPr>
              <w:spacing w:after="120" w:line="240" w:lineRule="auto"/>
              <w:rPr>
                <w:rFonts w:ascii="Cambria" w:hAnsi="Cambria"/>
                <w:iCs/>
                <w:sz w:val="18"/>
                <w:szCs w:val="18"/>
                <w:lang w:val="bg-BG"/>
              </w:rPr>
            </w:pPr>
          </w:p>
        </w:tc>
        <w:tc>
          <w:tcPr>
            <w:tcW w:w="139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Непрекъснато</w:t>
            </w:r>
          </w:p>
        </w:tc>
        <w:tc>
          <w:tcPr>
            <w:tcW w:w="1543" w:type="dxa"/>
            <w:shd w:val="clear" w:color="auto" w:fill="auto"/>
          </w:tcPr>
          <w:p w:rsidR="00205ABC" w:rsidRPr="00AA0941" w:rsidRDefault="00123123" w:rsidP="00AA0941">
            <w:pPr>
              <w:spacing w:after="120" w:line="240" w:lineRule="auto"/>
              <w:rPr>
                <w:rFonts w:ascii="Cambria" w:hAnsi="Cambria"/>
                <w:iCs/>
                <w:sz w:val="18"/>
                <w:szCs w:val="18"/>
                <w:lang w:val="bg-BG"/>
              </w:rPr>
            </w:pPr>
            <w:r w:rsidRPr="00AA0941">
              <w:rPr>
                <w:rFonts w:ascii="Cambria" w:hAnsi="Cambria"/>
                <w:iCs/>
                <w:sz w:val="18"/>
                <w:szCs w:val="18"/>
                <w:lang w:val="bg-BG"/>
              </w:rPr>
              <w:t>МВнР</w:t>
            </w:r>
            <w:r w:rsidR="00205ABC" w:rsidRPr="00AA0941">
              <w:rPr>
                <w:rFonts w:ascii="Cambria" w:hAnsi="Cambria"/>
                <w:iCs/>
                <w:sz w:val="18"/>
                <w:szCs w:val="18"/>
                <w:lang w:val="bg-BG"/>
              </w:rPr>
              <w:t xml:space="preserve"> и други заинтересовани министерства</w:t>
            </w:r>
          </w:p>
        </w:tc>
        <w:tc>
          <w:tcPr>
            <w:tcW w:w="2426"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Изготвяне на планове за обучение и завършване на поне 2 курса годишно</w:t>
            </w:r>
          </w:p>
        </w:tc>
      </w:tr>
      <w:tr w:rsidR="009D1736" w:rsidRPr="007E37DB" w:rsidTr="00AA0941">
        <w:trPr>
          <w:trHeight w:val="88"/>
        </w:trPr>
        <w:tc>
          <w:tcPr>
            <w:tcW w:w="2054" w:type="dxa"/>
            <w:vMerge/>
            <w:shd w:val="clear" w:color="auto" w:fill="B7DFA8"/>
          </w:tcPr>
          <w:p w:rsidR="00205ABC" w:rsidRPr="00AA0941" w:rsidRDefault="00205ABC" w:rsidP="00AA0941">
            <w:pPr>
              <w:spacing w:after="120" w:line="240" w:lineRule="auto"/>
              <w:rPr>
                <w:rFonts w:ascii="Cambria" w:hAnsi="Cambria"/>
                <w:b/>
                <w:iCs/>
                <w:sz w:val="18"/>
                <w:szCs w:val="18"/>
                <w:lang w:val="bg-BG"/>
              </w:rPr>
            </w:pPr>
          </w:p>
        </w:tc>
        <w:tc>
          <w:tcPr>
            <w:tcW w:w="1940"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Добре функциониращ механизъм за ротация на служители между ЦУ и ЗП</w:t>
            </w:r>
          </w:p>
          <w:p w:rsidR="008F57D9" w:rsidRPr="00AA0941" w:rsidRDefault="008F57D9" w:rsidP="00AA0941">
            <w:pPr>
              <w:spacing w:after="120" w:line="240" w:lineRule="auto"/>
              <w:rPr>
                <w:rFonts w:ascii="Cambria" w:hAnsi="Cambria"/>
                <w:iCs/>
                <w:sz w:val="18"/>
                <w:szCs w:val="18"/>
                <w:lang w:val="bg-BG"/>
              </w:rPr>
            </w:pPr>
          </w:p>
        </w:tc>
        <w:tc>
          <w:tcPr>
            <w:tcW w:w="139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2022 и занапред</w:t>
            </w:r>
          </w:p>
        </w:tc>
        <w:tc>
          <w:tcPr>
            <w:tcW w:w="154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МВнР</w:t>
            </w:r>
          </w:p>
        </w:tc>
        <w:tc>
          <w:tcPr>
            <w:tcW w:w="2426"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Установяване в ЗП на 2 дипломати по развитието</w:t>
            </w:r>
          </w:p>
        </w:tc>
      </w:tr>
      <w:tr w:rsidR="009D1736" w:rsidRPr="007E37DB" w:rsidTr="00AA0941">
        <w:trPr>
          <w:trHeight w:val="88"/>
        </w:trPr>
        <w:tc>
          <w:tcPr>
            <w:tcW w:w="2054" w:type="dxa"/>
            <w:vMerge w:val="restart"/>
            <w:shd w:val="clear" w:color="auto" w:fill="B7DFA8"/>
          </w:tcPr>
          <w:p w:rsidR="00205ABC" w:rsidRPr="00AA0941" w:rsidRDefault="00205ABC" w:rsidP="00AA0941">
            <w:pPr>
              <w:spacing w:after="120" w:line="240" w:lineRule="auto"/>
              <w:rPr>
                <w:rFonts w:ascii="Cambria" w:hAnsi="Cambria"/>
                <w:b/>
                <w:iCs/>
                <w:sz w:val="18"/>
                <w:szCs w:val="18"/>
                <w:lang w:val="bg-BG"/>
              </w:rPr>
            </w:pPr>
            <w:r w:rsidRPr="00AA0941">
              <w:rPr>
                <w:rFonts w:ascii="Cambria" w:hAnsi="Cambria"/>
                <w:b/>
                <w:iCs/>
                <w:sz w:val="18"/>
                <w:szCs w:val="18"/>
                <w:lang w:val="bg-BG"/>
              </w:rPr>
              <w:t>Повишаване на видимостта на Българската помощ за развитие</w:t>
            </w:r>
          </w:p>
        </w:tc>
        <w:tc>
          <w:tcPr>
            <w:tcW w:w="1940"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 xml:space="preserve">Увеличаване на медийното отразяване на Българската помощ за развитие </w:t>
            </w:r>
          </w:p>
        </w:tc>
        <w:tc>
          <w:tcPr>
            <w:tcW w:w="139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2024</w:t>
            </w:r>
          </w:p>
        </w:tc>
        <w:tc>
          <w:tcPr>
            <w:tcW w:w="1543"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МВнР и други заинтересовани министерства и партньори от гражданския сектор</w:t>
            </w:r>
          </w:p>
          <w:p w:rsidR="009D1736" w:rsidRPr="00AA0941" w:rsidRDefault="009D1736" w:rsidP="00AA0941">
            <w:pPr>
              <w:spacing w:after="120" w:line="240" w:lineRule="auto"/>
              <w:rPr>
                <w:rFonts w:ascii="Cambria" w:hAnsi="Cambria"/>
                <w:iCs/>
                <w:sz w:val="18"/>
                <w:szCs w:val="18"/>
                <w:lang w:val="bg-BG"/>
              </w:rPr>
            </w:pPr>
          </w:p>
        </w:tc>
        <w:tc>
          <w:tcPr>
            <w:tcW w:w="2426"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Увеличаване 2 пъти на нивото на положителното отношение на общественото мнение на базата на проучване през 2021</w:t>
            </w:r>
          </w:p>
        </w:tc>
      </w:tr>
      <w:tr w:rsidR="009D1736" w:rsidRPr="007E37DB" w:rsidTr="00AA0941">
        <w:trPr>
          <w:trHeight w:val="267"/>
        </w:trPr>
        <w:tc>
          <w:tcPr>
            <w:tcW w:w="2054" w:type="dxa"/>
            <w:vMerge/>
            <w:shd w:val="clear" w:color="auto" w:fill="B7DFA8"/>
          </w:tcPr>
          <w:p w:rsidR="00205ABC" w:rsidRPr="00AA0941" w:rsidRDefault="00205ABC" w:rsidP="00AA0941">
            <w:pPr>
              <w:spacing w:after="120" w:line="240" w:lineRule="auto"/>
              <w:rPr>
                <w:rFonts w:ascii="Cambria" w:hAnsi="Cambria"/>
                <w:b/>
                <w:iCs/>
                <w:sz w:val="18"/>
                <w:szCs w:val="18"/>
                <w:lang w:val="bg-BG"/>
              </w:rPr>
            </w:pPr>
          </w:p>
        </w:tc>
        <w:tc>
          <w:tcPr>
            <w:tcW w:w="1940" w:type="dxa"/>
            <w:vMerge w:val="restart"/>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 xml:space="preserve">Изпълнение на инструмента по чл. 5.3.7 от ПМС 234 и осъществяване на Глобално образование </w:t>
            </w:r>
          </w:p>
        </w:tc>
        <w:tc>
          <w:tcPr>
            <w:tcW w:w="1393" w:type="dxa"/>
            <w:vMerge w:val="restart"/>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Годишно</w:t>
            </w:r>
          </w:p>
        </w:tc>
        <w:tc>
          <w:tcPr>
            <w:tcW w:w="1543" w:type="dxa"/>
            <w:vMerge w:val="restart"/>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МВнР, граждански сектор</w:t>
            </w:r>
          </w:p>
        </w:tc>
        <w:tc>
          <w:tcPr>
            <w:tcW w:w="2426" w:type="dxa"/>
            <w:shd w:val="clear" w:color="auto" w:fill="auto"/>
          </w:tcPr>
          <w:p w:rsidR="00205ABC"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Обща стойност минимум 0.3 % от ОПР годишно</w:t>
            </w:r>
          </w:p>
        </w:tc>
      </w:tr>
      <w:tr w:rsidR="009D1736" w:rsidRPr="007E37DB" w:rsidTr="00AA0941">
        <w:trPr>
          <w:trHeight w:val="267"/>
        </w:trPr>
        <w:tc>
          <w:tcPr>
            <w:tcW w:w="2054" w:type="dxa"/>
            <w:vMerge/>
            <w:shd w:val="clear" w:color="auto" w:fill="B7DFA8"/>
          </w:tcPr>
          <w:p w:rsidR="00205ABC" w:rsidRPr="00AA0941" w:rsidRDefault="00205ABC" w:rsidP="00AA0941">
            <w:pPr>
              <w:spacing w:after="120" w:line="240" w:lineRule="auto"/>
              <w:rPr>
                <w:rFonts w:ascii="Cambria" w:hAnsi="Cambria"/>
                <w:b/>
                <w:iCs/>
                <w:sz w:val="18"/>
                <w:szCs w:val="18"/>
                <w:lang w:val="bg-BG"/>
              </w:rPr>
            </w:pPr>
          </w:p>
        </w:tc>
        <w:tc>
          <w:tcPr>
            <w:tcW w:w="1940" w:type="dxa"/>
            <w:vMerge/>
            <w:shd w:val="clear" w:color="auto" w:fill="auto"/>
          </w:tcPr>
          <w:p w:rsidR="00205ABC" w:rsidRPr="00AA0941" w:rsidRDefault="00205ABC" w:rsidP="00AA0941">
            <w:pPr>
              <w:spacing w:after="120" w:line="240" w:lineRule="auto"/>
              <w:rPr>
                <w:rFonts w:ascii="Cambria" w:hAnsi="Cambria"/>
                <w:iCs/>
                <w:sz w:val="18"/>
                <w:szCs w:val="18"/>
                <w:lang w:val="bg-BG"/>
              </w:rPr>
            </w:pPr>
          </w:p>
        </w:tc>
        <w:tc>
          <w:tcPr>
            <w:tcW w:w="1393" w:type="dxa"/>
            <w:vMerge/>
            <w:shd w:val="clear" w:color="auto" w:fill="auto"/>
          </w:tcPr>
          <w:p w:rsidR="00205ABC" w:rsidRPr="00AA0941" w:rsidRDefault="00205ABC" w:rsidP="00AA0941">
            <w:pPr>
              <w:spacing w:after="120" w:line="240" w:lineRule="auto"/>
              <w:rPr>
                <w:rFonts w:ascii="Cambria" w:hAnsi="Cambria"/>
                <w:iCs/>
                <w:sz w:val="18"/>
                <w:szCs w:val="18"/>
                <w:lang w:val="bg-BG"/>
              </w:rPr>
            </w:pPr>
          </w:p>
        </w:tc>
        <w:tc>
          <w:tcPr>
            <w:tcW w:w="1543" w:type="dxa"/>
            <w:vMerge/>
            <w:shd w:val="clear" w:color="auto" w:fill="auto"/>
          </w:tcPr>
          <w:p w:rsidR="00205ABC" w:rsidRPr="00AA0941" w:rsidRDefault="00205ABC" w:rsidP="00AA0941">
            <w:pPr>
              <w:spacing w:after="120" w:line="240" w:lineRule="auto"/>
              <w:rPr>
                <w:rFonts w:ascii="Cambria" w:hAnsi="Cambria"/>
                <w:iCs/>
                <w:sz w:val="18"/>
                <w:szCs w:val="18"/>
                <w:lang w:val="bg-BG"/>
              </w:rPr>
            </w:pPr>
          </w:p>
        </w:tc>
        <w:tc>
          <w:tcPr>
            <w:tcW w:w="2426" w:type="dxa"/>
            <w:shd w:val="clear" w:color="auto" w:fill="auto"/>
          </w:tcPr>
          <w:p w:rsidR="008F57D9" w:rsidRPr="00AA0941" w:rsidRDefault="00205ABC" w:rsidP="00AA0941">
            <w:pPr>
              <w:spacing w:after="120" w:line="240" w:lineRule="auto"/>
              <w:rPr>
                <w:rFonts w:ascii="Cambria" w:hAnsi="Cambria"/>
                <w:iCs/>
                <w:sz w:val="18"/>
                <w:szCs w:val="18"/>
                <w:lang w:val="bg-BG"/>
              </w:rPr>
            </w:pPr>
            <w:r w:rsidRPr="00AA0941">
              <w:rPr>
                <w:rFonts w:ascii="Cambria" w:hAnsi="Cambria"/>
                <w:iCs/>
                <w:sz w:val="18"/>
                <w:szCs w:val="18"/>
                <w:lang w:val="bg-BG"/>
              </w:rPr>
              <w:t>Брой обхванати участници в проектите – 2000 пряко достигнати и 20 000 непряко достигнати</w:t>
            </w:r>
          </w:p>
          <w:p w:rsidR="003350EF" w:rsidRPr="00AA0941" w:rsidRDefault="003350EF" w:rsidP="00AA0941">
            <w:pPr>
              <w:spacing w:after="120" w:line="240" w:lineRule="auto"/>
              <w:rPr>
                <w:rFonts w:ascii="Cambria" w:hAnsi="Cambria"/>
                <w:iCs/>
                <w:sz w:val="18"/>
                <w:szCs w:val="18"/>
                <w:lang w:val="bg-BG"/>
              </w:rPr>
            </w:pPr>
          </w:p>
        </w:tc>
      </w:tr>
      <w:tr w:rsidR="009D1736" w:rsidRPr="007E37DB" w:rsidTr="00AA0941">
        <w:trPr>
          <w:trHeight w:val="152"/>
        </w:trPr>
        <w:tc>
          <w:tcPr>
            <w:tcW w:w="2054" w:type="dxa"/>
            <w:vMerge w:val="restart"/>
            <w:shd w:val="clear" w:color="auto" w:fill="B7DFA8"/>
          </w:tcPr>
          <w:p w:rsidR="00205ABC" w:rsidRPr="00AA0941" w:rsidRDefault="00205ABC" w:rsidP="00AA0941">
            <w:pPr>
              <w:spacing w:after="120" w:line="240" w:lineRule="auto"/>
              <w:rPr>
                <w:b/>
                <w:sz w:val="18"/>
                <w:szCs w:val="18"/>
                <w:lang w:val="bg-BG"/>
              </w:rPr>
            </w:pPr>
            <w:r w:rsidRPr="00AA0941">
              <w:rPr>
                <w:rFonts w:ascii="Cambria" w:hAnsi="Cambria"/>
                <w:b/>
                <w:sz w:val="18"/>
                <w:szCs w:val="18"/>
                <w:lang w:val="bg-BG"/>
              </w:rPr>
              <w:t>Засилено тристранно и многостранно взаимодействие в сътрудничеството за развитие</w:t>
            </w:r>
          </w:p>
        </w:tc>
        <w:tc>
          <w:tcPr>
            <w:tcW w:w="1940" w:type="dxa"/>
            <w:vMerge w:val="restart"/>
            <w:shd w:val="clear" w:color="auto" w:fill="auto"/>
          </w:tcPr>
          <w:p w:rsidR="00205ABC" w:rsidRPr="00AA0941" w:rsidRDefault="00205ABC" w:rsidP="00AA0941">
            <w:pPr>
              <w:spacing w:after="120" w:line="240" w:lineRule="auto"/>
              <w:rPr>
                <w:rFonts w:ascii="Cambria" w:hAnsi="Cambria"/>
                <w:sz w:val="18"/>
                <w:szCs w:val="18"/>
                <w:lang w:val="bg-BG"/>
              </w:rPr>
            </w:pPr>
            <w:r w:rsidRPr="00AA0941">
              <w:rPr>
                <w:rFonts w:ascii="Cambria" w:hAnsi="Cambria"/>
                <w:sz w:val="18"/>
                <w:szCs w:val="18"/>
                <w:lang w:val="bg-BG"/>
              </w:rPr>
              <w:t xml:space="preserve">Изпълнение на инструментите и формите по чл. 5.2 и чл. 5.4.5 от ПМС </w:t>
            </w:r>
            <w:r w:rsidR="00974053" w:rsidRPr="00AA0941">
              <w:rPr>
                <w:rFonts w:ascii="Cambria" w:hAnsi="Cambria"/>
                <w:sz w:val="18"/>
                <w:szCs w:val="18"/>
                <w:lang w:val="bg-BG"/>
              </w:rPr>
              <w:t xml:space="preserve">234 </w:t>
            </w:r>
            <w:r w:rsidRPr="00AA0941">
              <w:rPr>
                <w:rFonts w:ascii="Cambria" w:hAnsi="Cambria"/>
                <w:sz w:val="18"/>
                <w:szCs w:val="18"/>
                <w:lang w:val="bg-BG"/>
              </w:rPr>
              <w:t>и на Меморандумите</w:t>
            </w:r>
          </w:p>
        </w:tc>
        <w:tc>
          <w:tcPr>
            <w:tcW w:w="1393" w:type="dxa"/>
            <w:vMerge w:val="restart"/>
            <w:shd w:val="clear" w:color="auto" w:fill="auto"/>
          </w:tcPr>
          <w:p w:rsidR="00205ABC" w:rsidRPr="00AA0941" w:rsidRDefault="00205ABC" w:rsidP="00AA0941">
            <w:pPr>
              <w:spacing w:after="120" w:line="240" w:lineRule="auto"/>
              <w:rPr>
                <w:rFonts w:ascii="Cambria" w:hAnsi="Cambria"/>
                <w:sz w:val="18"/>
                <w:szCs w:val="18"/>
                <w:lang w:val="bg-BG"/>
              </w:rPr>
            </w:pPr>
            <w:r w:rsidRPr="00AA0941">
              <w:rPr>
                <w:rFonts w:ascii="Cambria" w:hAnsi="Cambria"/>
                <w:sz w:val="18"/>
                <w:szCs w:val="18"/>
                <w:lang w:val="bg-BG"/>
              </w:rPr>
              <w:t>2020 и занапред</w:t>
            </w:r>
          </w:p>
        </w:tc>
        <w:tc>
          <w:tcPr>
            <w:tcW w:w="1543" w:type="dxa"/>
            <w:vMerge w:val="restart"/>
            <w:shd w:val="clear" w:color="auto" w:fill="auto"/>
          </w:tcPr>
          <w:p w:rsidR="00205ABC" w:rsidRPr="00AA0941" w:rsidRDefault="00C35A53" w:rsidP="00AA0941">
            <w:pPr>
              <w:spacing w:after="120" w:line="240" w:lineRule="auto"/>
              <w:rPr>
                <w:rFonts w:ascii="Cambria" w:hAnsi="Cambria"/>
                <w:sz w:val="18"/>
                <w:szCs w:val="18"/>
                <w:lang w:val="bg-BG"/>
              </w:rPr>
            </w:pPr>
            <w:r w:rsidRPr="00AA0941">
              <w:rPr>
                <w:rFonts w:ascii="Cambria" w:hAnsi="Cambria"/>
                <w:sz w:val="18"/>
                <w:szCs w:val="18"/>
                <w:lang w:val="bg-BG"/>
              </w:rPr>
              <w:t xml:space="preserve">МВнР </w:t>
            </w:r>
            <w:r w:rsidR="00205ABC" w:rsidRPr="00AA0941">
              <w:rPr>
                <w:rFonts w:ascii="Cambria" w:hAnsi="Cambria"/>
                <w:sz w:val="18"/>
                <w:szCs w:val="18"/>
                <w:lang w:val="bg-BG"/>
              </w:rPr>
              <w:t>и други заинтересовани министерства</w:t>
            </w:r>
          </w:p>
        </w:tc>
        <w:tc>
          <w:tcPr>
            <w:tcW w:w="2426" w:type="dxa"/>
            <w:shd w:val="clear" w:color="auto" w:fill="auto"/>
          </w:tcPr>
          <w:p w:rsidR="00205ABC" w:rsidRPr="00AA0941" w:rsidRDefault="00205ABC" w:rsidP="00AA0941">
            <w:pPr>
              <w:spacing w:after="120" w:line="240" w:lineRule="auto"/>
              <w:rPr>
                <w:rFonts w:ascii="Cambria" w:hAnsi="Cambria"/>
                <w:sz w:val="18"/>
                <w:szCs w:val="18"/>
                <w:lang w:val="bg-BG"/>
              </w:rPr>
            </w:pPr>
            <w:r w:rsidRPr="00AA0941">
              <w:rPr>
                <w:rFonts w:ascii="Cambria" w:hAnsi="Cambria"/>
                <w:sz w:val="18"/>
                <w:szCs w:val="18"/>
                <w:lang w:val="bg-BG"/>
              </w:rPr>
              <w:t>Стойност в % от общата ОПР</w:t>
            </w:r>
          </w:p>
        </w:tc>
      </w:tr>
      <w:tr w:rsidR="0065368C" w:rsidRPr="00AA0941" w:rsidTr="00AA0941">
        <w:trPr>
          <w:trHeight w:val="883"/>
        </w:trPr>
        <w:tc>
          <w:tcPr>
            <w:tcW w:w="2054" w:type="dxa"/>
            <w:vMerge/>
            <w:shd w:val="clear" w:color="auto" w:fill="B7DFA8"/>
          </w:tcPr>
          <w:p w:rsidR="0065368C" w:rsidRPr="00AA0941" w:rsidRDefault="0065368C" w:rsidP="00AA0941">
            <w:pPr>
              <w:spacing w:after="120" w:line="240" w:lineRule="auto"/>
              <w:rPr>
                <w:rFonts w:ascii="Cambria" w:hAnsi="Cambria"/>
                <w:b/>
                <w:sz w:val="18"/>
                <w:szCs w:val="18"/>
                <w:lang w:val="bg-BG"/>
              </w:rPr>
            </w:pPr>
          </w:p>
        </w:tc>
        <w:tc>
          <w:tcPr>
            <w:tcW w:w="1940" w:type="dxa"/>
            <w:vMerge/>
            <w:shd w:val="clear" w:color="auto" w:fill="auto"/>
          </w:tcPr>
          <w:p w:rsidR="0065368C" w:rsidRPr="00AA0941" w:rsidRDefault="0065368C" w:rsidP="00AA0941">
            <w:pPr>
              <w:spacing w:after="120" w:line="240" w:lineRule="auto"/>
              <w:rPr>
                <w:rFonts w:ascii="Cambria" w:hAnsi="Cambria"/>
                <w:sz w:val="18"/>
                <w:szCs w:val="18"/>
                <w:lang w:val="bg-BG"/>
              </w:rPr>
            </w:pPr>
          </w:p>
        </w:tc>
        <w:tc>
          <w:tcPr>
            <w:tcW w:w="1393" w:type="dxa"/>
            <w:vMerge/>
            <w:shd w:val="clear" w:color="auto" w:fill="auto"/>
          </w:tcPr>
          <w:p w:rsidR="0065368C" w:rsidRPr="00AA0941" w:rsidRDefault="0065368C" w:rsidP="00AA0941">
            <w:pPr>
              <w:spacing w:after="120" w:line="240" w:lineRule="auto"/>
              <w:rPr>
                <w:rFonts w:ascii="Cambria" w:hAnsi="Cambria"/>
                <w:sz w:val="18"/>
                <w:szCs w:val="18"/>
                <w:lang w:val="bg-BG"/>
              </w:rPr>
            </w:pPr>
          </w:p>
        </w:tc>
        <w:tc>
          <w:tcPr>
            <w:tcW w:w="1543" w:type="dxa"/>
            <w:vMerge/>
            <w:shd w:val="clear" w:color="auto" w:fill="auto"/>
          </w:tcPr>
          <w:p w:rsidR="0065368C" w:rsidRPr="00AA0941" w:rsidRDefault="0065368C" w:rsidP="00AA0941">
            <w:pPr>
              <w:spacing w:after="120" w:line="240" w:lineRule="auto"/>
              <w:rPr>
                <w:rFonts w:ascii="Cambria" w:hAnsi="Cambria"/>
                <w:sz w:val="18"/>
                <w:szCs w:val="18"/>
                <w:lang w:val="bg-BG"/>
              </w:rPr>
            </w:pPr>
          </w:p>
        </w:tc>
        <w:tc>
          <w:tcPr>
            <w:tcW w:w="2426" w:type="dxa"/>
            <w:shd w:val="clear" w:color="auto" w:fill="auto"/>
          </w:tcPr>
          <w:p w:rsidR="0065368C" w:rsidRPr="00AA0941" w:rsidRDefault="0065368C" w:rsidP="00AA0941">
            <w:pPr>
              <w:spacing w:after="120" w:line="240" w:lineRule="auto"/>
              <w:rPr>
                <w:rFonts w:ascii="Cambria" w:hAnsi="Cambria"/>
                <w:sz w:val="18"/>
                <w:szCs w:val="18"/>
                <w:lang w:val="bg-BG"/>
              </w:rPr>
            </w:pPr>
            <w:r w:rsidRPr="00AA0941">
              <w:rPr>
                <w:rFonts w:ascii="Cambria" w:hAnsi="Cambria"/>
                <w:sz w:val="18"/>
                <w:szCs w:val="18"/>
                <w:lang w:val="bg-BG"/>
              </w:rPr>
              <w:t>Брой финансирани проекти</w:t>
            </w:r>
          </w:p>
        </w:tc>
      </w:tr>
    </w:tbl>
    <w:p w:rsidR="00205ABC" w:rsidRPr="001F6F52" w:rsidRDefault="00205ABC" w:rsidP="008F57D9">
      <w:pPr>
        <w:spacing w:after="120" w:line="240" w:lineRule="auto"/>
        <w:rPr>
          <w:lang w:val="bg-BG"/>
        </w:rPr>
      </w:pPr>
    </w:p>
    <w:p w:rsidR="00AE396F" w:rsidRPr="001F6F52" w:rsidRDefault="00AE396F" w:rsidP="009D1736">
      <w:pPr>
        <w:spacing w:after="120" w:line="240" w:lineRule="auto"/>
        <w:rPr>
          <w:rFonts w:ascii="Cambria" w:hAnsi="Cambria" w:cs="Cambria"/>
          <w:sz w:val="26"/>
          <w:szCs w:val="26"/>
          <w:lang w:val="bg-BG"/>
        </w:rPr>
      </w:pPr>
      <w:r w:rsidRPr="001F6F52">
        <w:rPr>
          <w:rFonts w:ascii="Cambria" w:hAnsi="Cambria"/>
          <w:sz w:val="26"/>
          <w:szCs w:val="26"/>
          <w:lang w:val="bg-BG"/>
        </w:rPr>
        <w:br w:type="page"/>
      </w:r>
    </w:p>
    <w:p w:rsidR="00922AA7" w:rsidRPr="001F6F52" w:rsidRDefault="009E41AD" w:rsidP="00205ABC">
      <w:pPr>
        <w:pStyle w:val="Heading1"/>
        <w:spacing w:before="0" w:after="120" w:line="240" w:lineRule="auto"/>
        <w:rPr>
          <w:rFonts w:ascii="Broadway" w:hAnsi="Broadway"/>
          <w:b/>
          <w:lang w:val="bg-BG"/>
        </w:rPr>
      </w:pPr>
      <w:bookmarkStart w:id="37" w:name="_Toc46327666"/>
      <w:r w:rsidRPr="001F6F52">
        <w:rPr>
          <w:rFonts w:ascii="Cambria" w:hAnsi="Cambria" w:cs="Cambria"/>
          <w:b/>
          <w:lang w:val="bg-BG"/>
        </w:rPr>
        <w:lastRenderedPageBreak/>
        <w:t>СПИСЪК</w:t>
      </w:r>
      <w:r w:rsidRPr="001F6F52">
        <w:rPr>
          <w:rFonts w:ascii="Broadway" w:hAnsi="Broadway"/>
          <w:b/>
          <w:lang w:val="bg-BG"/>
        </w:rPr>
        <w:t xml:space="preserve"> </w:t>
      </w:r>
      <w:r w:rsidRPr="001F6F52">
        <w:rPr>
          <w:rFonts w:ascii="Cambria" w:hAnsi="Cambria" w:cs="Cambria"/>
          <w:b/>
          <w:lang w:val="bg-BG"/>
        </w:rPr>
        <w:t>С</w:t>
      </w:r>
      <w:r w:rsidRPr="001F6F52">
        <w:rPr>
          <w:rFonts w:ascii="Broadway" w:hAnsi="Broadway"/>
          <w:b/>
          <w:lang w:val="bg-BG"/>
        </w:rPr>
        <w:t xml:space="preserve"> </w:t>
      </w:r>
      <w:r w:rsidR="00922AA7" w:rsidRPr="001F6F52">
        <w:rPr>
          <w:rFonts w:ascii="Cambria" w:hAnsi="Cambria" w:cs="Cambria"/>
          <w:b/>
          <w:lang w:val="bg-BG"/>
        </w:rPr>
        <w:t>ИЗПОЛЗВАНИ</w:t>
      </w:r>
      <w:r w:rsidR="00922AA7" w:rsidRPr="001F6F52">
        <w:rPr>
          <w:rFonts w:ascii="Broadway" w:hAnsi="Broadway"/>
          <w:b/>
          <w:lang w:val="bg-BG"/>
        </w:rPr>
        <w:t xml:space="preserve"> </w:t>
      </w:r>
      <w:r w:rsidR="00922AA7" w:rsidRPr="001F6F52">
        <w:rPr>
          <w:rFonts w:ascii="Cambria" w:hAnsi="Cambria" w:cs="Cambria"/>
          <w:b/>
          <w:lang w:val="bg-BG"/>
        </w:rPr>
        <w:t>ТЕРМИНИ</w:t>
      </w:r>
      <w:bookmarkEnd w:id="37"/>
    </w:p>
    <w:p w:rsidR="00922AA7" w:rsidRPr="001F6F52" w:rsidRDefault="00922AA7" w:rsidP="00205ABC">
      <w:pPr>
        <w:pStyle w:val="Default"/>
        <w:spacing w:after="120"/>
        <w:jc w:val="both"/>
        <w:rPr>
          <w:color w:val="auto"/>
          <w:sz w:val="26"/>
          <w:szCs w:val="26"/>
          <w:lang w:val="bg-BG"/>
        </w:rPr>
      </w:pPr>
      <w:r w:rsidRPr="001F6F52">
        <w:rPr>
          <w:b/>
          <w:bCs/>
          <w:color w:val="auto"/>
          <w:sz w:val="26"/>
          <w:szCs w:val="26"/>
          <w:lang w:val="bg-BG"/>
        </w:rPr>
        <w:t xml:space="preserve">Устойчиво развитие </w:t>
      </w:r>
      <w:r w:rsidRPr="001F6F52">
        <w:rPr>
          <w:color w:val="auto"/>
          <w:sz w:val="26"/>
          <w:szCs w:val="26"/>
          <w:lang w:val="bg-BG"/>
        </w:rPr>
        <w:t xml:space="preserve">е развитие, което отговаря на потребностите на сегашното поколение, без да ограничава възможността на бъдещите поколения да посрещнат и реализират своите потребности. С балансиран и интегриран подход устойчивото развитие се постига в своите три измерения – икономическо, социално и екологично. </w:t>
      </w:r>
    </w:p>
    <w:p w:rsidR="00922AA7" w:rsidRPr="001F6F52" w:rsidRDefault="00922AA7" w:rsidP="00205ABC">
      <w:pPr>
        <w:pStyle w:val="Default"/>
        <w:spacing w:after="120"/>
        <w:jc w:val="both"/>
        <w:rPr>
          <w:color w:val="auto"/>
          <w:sz w:val="26"/>
          <w:szCs w:val="26"/>
          <w:lang w:val="bg-BG"/>
        </w:rPr>
      </w:pPr>
      <w:r w:rsidRPr="001F6F52">
        <w:rPr>
          <w:b/>
          <w:bCs/>
          <w:color w:val="auto"/>
          <w:sz w:val="26"/>
          <w:szCs w:val="26"/>
          <w:lang w:val="bg-BG"/>
        </w:rPr>
        <w:t>Официална помощ за развитие</w:t>
      </w:r>
      <w:r w:rsidRPr="001F6F52">
        <w:rPr>
          <w:color w:val="auto"/>
          <w:sz w:val="26"/>
          <w:szCs w:val="26"/>
          <w:lang w:val="bg-BG"/>
        </w:rPr>
        <w:t xml:space="preserve">: средства, които се предоставят от официални органи, включително правителства и местни органи на управление, или от изпълнителните им агенции на развиващи се държави и територии или на международни институции с цел подпомагане благосъстоянието и икономическото развитие на развиващите се страни. </w:t>
      </w:r>
    </w:p>
    <w:p w:rsidR="00922AA7" w:rsidRPr="001F6F52" w:rsidRDefault="00922AA7" w:rsidP="00205ABC">
      <w:pPr>
        <w:pStyle w:val="Default"/>
        <w:spacing w:after="120"/>
        <w:jc w:val="both"/>
        <w:rPr>
          <w:color w:val="auto"/>
          <w:sz w:val="26"/>
          <w:szCs w:val="26"/>
          <w:lang w:val="bg-BG"/>
        </w:rPr>
      </w:pPr>
      <w:r w:rsidRPr="001F6F52">
        <w:rPr>
          <w:b/>
          <w:bCs/>
          <w:color w:val="auto"/>
          <w:sz w:val="26"/>
          <w:szCs w:val="26"/>
          <w:lang w:val="bg-BG"/>
        </w:rPr>
        <w:t xml:space="preserve">Комитет по помощта за развитие към ОИСР </w:t>
      </w:r>
      <w:r w:rsidRPr="001F6F52">
        <w:rPr>
          <w:color w:val="auto"/>
          <w:sz w:val="26"/>
          <w:szCs w:val="26"/>
          <w:lang w:val="bg-BG"/>
        </w:rPr>
        <w:t xml:space="preserve">е един от първите и най-важни комитети на ОИСР. Представлява международен форум, в който участват най-големите донори на помощ за развитие и който определя глобалните стандарти в областта на помощта за развитие и наблюдава за изпълнението им. </w:t>
      </w:r>
    </w:p>
    <w:p w:rsidR="00922AA7" w:rsidRPr="001F6F52" w:rsidRDefault="00922AA7" w:rsidP="00205ABC">
      <w:pPr>
        <w:pStyle w:val="Default"/>
        <w:spacing w:after="120"/>
        <w:jc w:val="both"/>
        <w:rPr>
          <w:color w:val="auto"/>
          <w:sz w:val="26"/>
          <w:szCs w:val="26"/>
          <w:lang w:val="bg-BG"/>
        </w:rPr>
      </w:pPr>
      <w:r w:rsidRPr="001F6F52">
        <w:rPr>
          <w:b/>
          <w:bCs/>
          <w:color w:val="auto"/>
          <w:sz w:val="26"/>
          <w:szCs w:val="26"/>
          <w:lang w:val="bg-BG"/>
        </w:rPr>
        <w:t xml:space="preserve">Хуманитарна помощ </w:t>
      </w:r>
      <w:r w:rsidRPr="001F6F52">
        <w:rPr>
          <w:color w:val="auto"/>
          <w:sz w:val="26"/>
          <w:szCs w:val="26"/>
          <w:lang w:val="bg-BG"/>
        </w:rPr>
        <w:t>представлява помощ и действия, насочени както към спасяване на човешки живот, облекчаване на страданието и опазване на човешкото достойнство по време и в резултат на кризи, причинени от човешка дейност, природни бедствия и промишлени аварии, така и към предотвратяване и засилване на готовността за възникването на подобни ситуации. Хуманитарната помощ се изразява в отпускане на финансови средства, в осигуряване на вещи от първа необходимост (подслон, комунални услуги, продоволствие), координация, логистика, закрила, а така също и участие на специалисти</w:t>
      </w:r>
      <w:r w:rsidRPr="001F6F52">
        <w:rPr>
          <w:b/>
          <w:bCs/>
          <w:color w:val="auto"/>
          <w:sz w:val="26"/>
          <w:szCs w:val="26"/>
          <w:lang w:val="bg-BG"/>
        </w:rPr>
        <w:t xml:space="preserve">. </w:t>
      </w:r>
    </w:p>
    <w:p w:rsidR="00922AA7" w:rsidRPr="001F6F52" w:rsidRDefault="00922AA7" w:rsidP="00205ABC">
      <w:pPr>
        <w:pStyle w:val="Default"/>
        <w:spacing w:after="120"/>
        <w:jc w:val="both"/>
        <w:rPr>
          <w:color w:val="auto"/>
          <w:sz w:val="26"/>
          <w:szCs w:val="26"/>
          <w:lang w:val="bg-BG"/>
        </w:rPr>
      </w:pPr>
      <w:r w:rsidRPr="001F6F52">
        <w:rPr>
          <w:b/>
          <w:bCs/>
          <w:color w:val="auto"/>
          <w:sz w:val="26"/>
          <w:szCs w:val="26"/>
          <w:lang w:val="bg-BG"/>
        </w:rPr>
        <w:t xml:space="preserve">Страна партньор </w:t>
      </w:r>
      <w:r w:rsidRPr="001F6F52">
        <w:rPr>
          <w:color w:val="auto"/>
          <w:sz w:val="26"/>
          <w:szCs w:val="26"/>
          <w:lang w:val="bg-BG"/>
        </w:rPr>
        <w:t>е страна, към която е насочена помощта за развитие и която отговаря на условията на К</w:t>
      </w:r>
      <w:r w:rsidR="000E29AB">
        <w:rPr>
          <w:color w:val="auto"/>
          <w:sz w:val="26"/>
          <w:szCs w:val="26"/>
          <w:lang w:val="bg-BG"/>
        </w:rPr>
        <w:t>ПР</w:t>
      </w:r>
      <w:r w:rsidRPr="001F6F52">
        <w:rPr>
          <w:color w:val="auto"/>
          <w:sz w:val="26"/>
          <w:szCs w:val="26"/>
          <w:lang w:val="bg-BG"/>
        </w:rPr>
        <w:t xml:space="preserve"> към ОИСР. </w:t>
      </w:r>
    </w:p>
    <w:p w:rsidR="00922AA7" w:rsidRPr="001F6F52" w:rsidRDefault="00922AA7" w:rsidP="00205ABC">
      <w:pPr>
        <w:pStyle w:val="Default"/>
        <w:spacing w:after="120"/>
        <w:jc w:val="both"/>
        <w:rPr>
          <w:color w:val="auto"/>
          <w:sz w:val="26"/>
          <w:szCs w:val="26"/>
          <w:lang w:val="bg-BG"/>
        </w:rPr>
      </w:pPr>
      <w:r w:rsidRPr="001F6F52">
        <w:rPr>
          <w:b/>
          <w:bCs/>
          <w:color w:val="auto"/>
          <w:sz w:val="26"/>
          <w:szCs w:val="26"/>
          <w:lang w:val="bg-BG"/>
        </w:rPr>
        <w:t xml:space="preserve">Страна донор </w:t>
      </w:r>
      <w:r w:rsidRPr="001F6F52">
        <w:rPr>
          <w:color w:val="auto"/>
          <w:sz w:val="26"/>
          <w:szCs w:val="26"/>
          <w:lang w:val="bg-BG"/>
        </w:rPr>
        <w:t>е страна, която предоставя помощ за развитие в съответствие с правилата на К</w:t>
      </w:r>
      <w:r w:rsidR="000E29AB">
        <w:rPr>
          <w:color w:val="auto"/>
          <w:sz w:val="26"/>
          <w:szCs w:val="26"/>
          <w:lang w:val="bg-BG"/>
        </w:rPr>
        <w:t>ПР</w:t>
      </w:r>
      <w:r w:rsidRPr="001F6F52">
        <w:rPr>
          <w:color w:val="auto"/>
          <w:sz w:val="26"/>
          <w:szCs w:val="26"/>
          <w:lang w:val="bg-BG"/>
        </w:rPr>
        <w:t xml:space="preserve"> към ОИСР. </w:t>
      </w:r>
    </w:p>
    <w:p w:rsidR="00922AA7" w:rsidRPr="001F6F52" w:rsidRDefault="00922AA7" w:rsidP="00205ABC">
      <w:pPr>
        <w:pStyle w:val="Default"/>
        <w:spacing w:after="120"/>
        <w:jc w:val="both"/>
        <w:rPr>
          <w:color w:val="auto"/>
          <w:sz w:val="26"/>
          <w:szCs w:val="26"/>
          <w:lang w:val="bg-BG"/>
        </w:rPr>
      </w:pPr>
      <w:r w:rsidRPr="001F6F52">
        <w:rPr>
          <w:b/>
          <w:bCs/>
          <w:color w:val="auto"/>
          <w:sz w:val="26"/>
          <w:szCs w:val="26"/>
          <w:lang w:val="bg-BG"/>
        </w:rPr>
        <w:t>Стратегическа програма</w:t>
      </w:r>
      <w:r w:rsidRPr="001F6F52">
        <w:rPr>
          <w:color w:val="auto"/>
          <w:sz w:val="26"/>
          <w:szCs w:val="26"/>
          <w:lang w:val="bg-BG"/>
        </w:rPr>
        <w:t xml:space="preserve"> </w:t>
      </w:r>
      <w:r w:rsidR="000C08F6">
        <w:rPr>
          <w:color w:val="auto"/>
          <w:sz w:val="26"/>
          <w:szCs w:val="26"/>
          <w:lang w:val="bg-BG"/>
        </w:rPr>
        <w:t xml:space="preserve">е </w:t>
      </w:r>
      <w:r w:rsidRPr="001F6F52">
        <w:rPr>
          <w:color w:val="auto"/>
          <w:sz w:val="26"/>
          <w:szCs w:val="26"/>
          <w:lang w:val="bg-BG"/>
        </w:rPr>
        <w:t xml:space="preserve">основен програмен документ, регламентиращ предоставянето на помощ за развитие в страна партньор. </w:t>
      </w:r>
    </w:p>
    <w:p w:rsidR="00922AA7" w:rsidRPr="00AA0941" w:rsidRDefault="00922AA7" w:rsidP="00205ABC">
      <w:pPr>
        <w:pStyle w:val="Default"/>
        <w:spacing w:after="120"/>
        <w:jc w:val="both"/>
        <w:rPr>
          <w:rFonts w:cs="Times New Roman"/>
          <w:color w:val="auto"/>
          <w:sz w:val="26"/>
          <w:szCs w:val="26"/>
          <w:lang w:val="bg-BG"/>
        </w:rPr>
      </w:pPr>
      <w:r w:rsidRPr="001F6F52">
        <w:rPr>
          <w:b/>
          <w:bCs/>
          <w:color w:val="auto"/>
          <w:sz w:val="26"/>
          <w:szCs w:val="26"/>
          <w:lang w:val="bg-BG"/>
        </w:rPr>
        <w:t xml:space="preserve">Глобално образование, </w:t>
      </w:r>
      <w:r w:rsidRPr="001F6F52">
        <w:rPr>
          <w:color w:val="auto"/>
          <w:sz w:val="26"/>
          <w:szCs w:val="26"/>
          <w:lang w:val="bg-BG"/>
        </w:rPr>
        <w:t xml:space="preserve">по определение на Съвета на Европа, е образование, което отваря ума и сърцето за взаимовръзките и приликите, които съществуват между хората, общностите и държавите по света, като се стреми да провокира чувствителност и проактивно отношение към на неравенството и несправедливостта в света. То дава на младите хора, от които зависи бъдещето, знанията, уменията и ценностите, които ще им помогнат да направят бъдещето </w:t>
      </w:r>
      <w:r w:rsidRPr="00AA0941">
        <w:rPr>
          <w:rFonts w:cs="Times New Roman"/>
          <w:color w:val="auto"/>
          <w:sz w:val="26"/>
          <w:szCs w:val="26"/>
          <w:lang w:val="bg-BG"/>
        </w:rPr>
        <w:t xml:space="preserve">на света справедливо и споделено. Глобално образование обхваща образование за устойчиво развитие, образование по права на човека, </w:t>
      </w:r>
      <w:r w:rsidRPr="00AA0941">
        <w:rPr>
          <w:rFonts w:cs="Times New Roman"/>
          <w:color w:val="auto"/>
          <w:sz w:val="26"/>
          <w:szCs w:val="26"/>
          <w:lang w:val="bg-BG"/>
        </w:rPr>
        <w:lastRenderedPageBreak/>
        <w:t xml:space="preserve">образование за култура на мира, интеркултурно образование, в контекста на образованието за глобално гражданство. </w:t>
      </w:r>
    </w:p>
    <w:p w:rsidR="0020062B" w:rsidRPr="000B30FA" w:rsidRDefault="00922AA7" w:rsidP="00205ABC">
      <w:pPr>
        <w:pStyle w:val="Default"/>
        <w:spacing w:after="120"/>
        <w:jc w:val="both"/>
        <w:rPr>
          <w:color w:val="auto"/>
          <w:sz w:val="26"/>
          <w:szCs w:val="26"/>
          <w:lang w:val="bg-BG"/>
        </w:rPr>
      </w:pPr>
      <w:r w:rsidRPr="001F6F52">
        <w:rPr>
          <w:b/>
          <w:bCs/>
          <w:color w:val="auto"/>
          <w:sz w:val="26"/>
          <w:szCs w:val="26"/>
          <w:lang w:val="bg-BG"/>
        </w:rPr>
        <w:t xml:space="preserve">Комуникацията за развитие </w:t>
      </w:r>
      <w:r w:rsidRPr="001F6F52">
        <w:rPr>
          <w:color w:val="auto"/>
          <w:sz w:val="26"/>
          <w:szCs w:val="26"/>
          <w:lang w:val="bg-BG"/>
        </w:rPr>
        <w:t>е двупосочен процес за споделяне на идеи и знания, посредством разнообразни комуникационни инструменти и подходи, които овластяват индивидите и общностите да предприемат действия, за да подобрят живота си. Тя служи за постигане на позитивна и устойчива промяна в инициативи за развитие посредством ефективно разпространение и обмен на информация и изпол</w:t>
      </w:r>
      <w:r w:rsidR="000B30FA">
        <w:rPr>
          <w:color w:val="auto"/>
          <w:sz w:val="26"/>
          <w:szCs w:val="26"/>
          <w:lang w:val="bg-BG"/>
        </w:rPr>
        <w:t>зване на емпирични изследван</w:t>
      </w:r>
      <w:r w:rsidR="006A6BE8">
        <w:rPr>
          <w:color w:val="auto"/>
          <w:sz w:val="26"/>
          <w:szCs w:val="26"/>
          <w:lang w:val="bg-BG"/>
        </w:rPr>
        <w:t>ия</w:t>
      </w:r>
      <w:r w:rsidR="000B30FA" w:rsidRPr="000B30FA">
        <w:rPr>
          <w:color w:val="auto"/>
          <w:sz w:val="26"/>
          <w:szCs w:val="26"/>
          <w:lang w:val="bg-BG"/>
        </w:rPr>
        <w:t>.</w:t>
      </w:r>
    </w:p>
    <w:p w:rsidR="008F5272" w:rsidRPr="000B30FA" w:rsidRDefault="008F5272" w:rsidP="000B30FA">
      <w:pPr>
        <w:pStyle w:val="Default"/>
        <w:tabs>
          <w:tab w:val="left" w:pos="2880"/>
        </w:tabs>
        <w:spacing w:after="120"/>
        <w:jc w:val="both"/>
        <w:rPr>
          <w:color w:val="auto"/>
          <w:sz w:val="26"/>
          <w:szCs w:val="26"/>
          <w:lang w:val="bg-BG"/>
        </w:rPr>
      </w:pPr>
    </w:p>
    <w:sectPr w:rsidR="008F5272" w:rsidRPr="000B30FA" w:rsidSect="000B30FA">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F9D" w:rsidRDefault="00C83F9D" w:rsidP="00922AA7">
      <w:pPr>
        <w:spacing w:after="0" w:line="240" w:lineRule="auto"/>
      </w:pPr>
      <w:r>
        <w:separator/>
      </w:r>
    </w:p>
  </w:endnote>
  <w:endnote w:type="continuationSeparator" w:id="0">
    <w:p w:rsidR="00C83F9D" w:rsidRDefault="00C83F9D" w:rsidP="0092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D" w:rsidRDefault="00E61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733" w:rsidRPr="0088123E" w:rsidRDefault="00F12733">
    <w:pPr>
      <w:pStyle w:val="Footer"/>
      <w:rPr>
        <w:rFonts w:ascii="Cambria" w:hAnsi="Cambria"/>
        <w:i/>
        <w:sz w:val="20"/>
        <w:szCs w:val="20"/>
      </w:rPr>
    </w:pPr>
    <w:r>
      <w:rPr>
        <w:noProof/>
      </w:rPr>
      <mc:AlternateContent>
        <mc:Choice Requires="wps">
          <w:drawing>
            <wp:anchor distT="0" distB="0" distL="114300" distR="114300" simplePos="0" relativeHeight="251657728" behindDoc="0" locked="0" layoutInCell="1" allowOverlap="1">
              <wp:simplePos x="0" y="0"/>
              <wp:positionH relativeFrom="page">
                <wp:posOffset>5886450</wp:posOffset>
              </wp:positionH>
              <wp:positionV relativeFrom="page">
                <wp:align>bottom</wp:align>
              </wp:positionV>
              <wp:extent cx="1866900" cy="857250"/>
              <wp:effectExtent l="0" t="0" r="0" b="0"/>
              <wp:wrapNone/>
              <wp:docPr id="38" name="Isosceles Tri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857250"/>
                      </a:xfrm>
                      <a:prstGeom prst="triangle">
                        <a:avLst>
                          <a:gd name="adj" fmla="val 100000"/>
                        </a:avLst>
                      </a:prstGeom>
                      <a:solidFill>
                        <a:srgbClr val="549E39">
                          <a:lumMod val="60000"/>
                          <a:lumOff val="40000"/>
                        </a:srgbClr>
                      </a:solidFill>
                      <a:ln>
                        <a:noFill/>
                      </a:ln>
                    </wps:spPr>
                    <wps:txbx>
                      <w:txbxContent>
                        <w:p w:rsidR="00F12733" w:rsidRPr="00AA0941" w:rsidRDefault="00F12733" w:rsidP="003E1487">
                          <w:pPr>
                            <w:jc w:val="center"/>
                            <w:rPr>
                              <w:rFonts w:ascii="Broadway" w:eastAsia="Times New Roman" w:hAnsi="Broadway"/>
                              <w:noProof/>
                              <w:color w:val="FFFFFF"/>
                              <w:sz w:val="26"/>
                              <w:szCs w:val="26"/>
                            </w:rPr>
                          </w:pPr>
                          <w:r w:rsidRPr="00AA0941">
                            <w:rPr>
                              <w:rFonts w:ascii="Broadway" w:eastAsia="Times New Roman" w:hAnsi="Broadway"/>
                              <w:sz w:val="26"/>
                              <w:szCs w:val="26"/>
                            </w:rPr>
                            <w:fldChar w:fldCharType="begin"/>
                          </w:r>
                          <w:r w:rsidRPr="003E1487">
                            <w:rPr>
                              <w:rFonts w:ascii="Broadway" w:hAnsi="Broadway"/>
                              <w:sz w:val="26"/>
                              <w:szCs w:val="26"/>
                            </w:rPr>
                            <w:instrText xml:space="preserve"> PAGE    \* MERGEFORMAT </w:instrText>
                          </w:r>
                          <w:r w:rsidRPr="00AA0941">
                            <w:rPr>
                              <w:rFonts w:ascii="Broadway" w:eastAsia="Times New Roman" w:hAnsi="Broadway"/>
                              <w:sz w:val="26"/>
                              <w:szCs w:val="26"/>
                            </w:rPr>
                            <w:fldChar w:fldCharType="separate"/>
                          </w:r>
                          <w:r w:rsidR="00E61BFD" w:rsidRPr="00E61BFD">
                            <w:rPr>
                              <w:rFonts w:ascii="Broadway" w:eastAsia="Times New Roman" w:hAnsi="Broadway"/>
                              <w:noProof/>
                              <w:color w:val="FFFFFF"/>
                              <w:sz w:val="26"/>
                              <w:szCs w:val="26"/>
                            </w:rPr>
                            <w:t>48</w:t>
                          </w:r>
                          <w:r w:rsidRPr="00AA0941">
                            <w:rPr>
                              <w:rFonts w:ascii="Broadway" w:eastAsia="Times New Roman" w:hAnsi="Broadway"/>
                              <w:noProof/>
                              <w:color w:val="FFFFFF"/>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 o:spid="_x0000_s1056" type="#_x0000_t5" style="position:absolute;margin-left:463.5pt;margin-top:0;width:147pt;height:67.5pt;z-index:25165772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" adj="21600" fillcolor="#93d07d" stroked="f">
              <v:textbox>
                <w:txbxContent>
                  <w:p w:rsidR="00F12733" w:rsidRPr="00AA0941" w:rsidRDefault="00F12733" w:rsidP="003E1487">
                    <w:pPr>
                      <w:jc w:val="center"/>
                      <w:rPr>
                        <w:rFonts w:ascii="Broadway" w:eastAsia="Times New Roman" w:hAnsi="Broadway"/>
                        <w:noProof/>
                        <w:color w:val="FFFFFF"/>
                        <w:sz w:val="26"/>
                        <w:szCs w:val="26"/>
                      </w:rPr>
                    </w:pPr>
                    <w:r w:rsidRPr="00AA0941">
                      <w:rPr>
                        <w:rFonts w:ascii="Broadway" w:eastAsia="Times New Roman" w:hAnsi="Broadway"/>
                        <w:sz w:val="26"/>
                        <w:szCs w:val="26"/>
                      </w:rPr>
                      <w:fldChar w:fldCharType="begin"/>
                    </w:r>
                    <w:r w:rsidRPr="003E1487">
                      <w:rPr>
                        <w:rFonts w:ascii="Broadway" w:hAnsi="Broadway"/>
                        <w:sz w:val="26"/>
                        <w:szCs w:val="26"/>
                      </w:rPr>
                      <w:instrText xml:space="preserve"> PAGE    \* MERGEFORMAT </w:instrText>
                    </w:r>
                    <w:r w:rsidRPr="00AA0941">
                      <w:rPr>
                        <w:rFonts w:ascii="Broadway" w:eastAsia="Times New Roman" w:hAnsi="Broadway"/>
                        <w:sz w:val="26"/>
                        <w:szCs w:val="26"/>
                      </w:rPr>
                      <w:fldChar w:fldCharType="separate"/>
                    </w:r>
                    <w:r w:rsidR="00E61BFD" w:rsidRPr="00E61BFD">
                      <w:rPr>
                        <w:rFonts w:ascii="Broadway" w:eastAsia="Times New Roman" w:hAnsi="Broadway"/>
                        <w:noProof/>
                        <w:color w:val="FFFFFF"/>
                        <w:sz w:val="26"/>
                        <w:szCs w:val="26"/>
                      </w:rPr>
                      <w:t>48</w:t>
                    </w:r>
                    <w:r w:rsidRPr="00AA0941">
                      <w:rPr>
                        <w:rFonts w:ascii="Broadway" w:eastAsia="Times New Roman" w:hAnsi="Broadway"/>
                        <w:noProof/>
                        <w:color w:val="FFFFFF"/>
                        <w:sz w:val="26"/>
                        <w:szCs w:val="2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D" w:rsidRDefault="00E61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F9D" w:rsidRDefault="00C83F9D" w:rsidP="00922AA7">
      <w:pPr>
        <w:spacing w:after="0" w:line="240" w:lineRule="auto"/>
      </w:pPr>
      <w:r>
        <w:separator/>
      </w:r>
    </w:p>
  </w:footnote>
  <w:footnote w:type="continuationSeparator" w:id="0">
    <w:p w:rsidR="00C83F9D" w:rsidRDefault="00C83F9D" w:rsidP="00922AA7">
      <w:pPr>
        <w:spacing w:after="0" w:line="240" w:lineRule="auto"/>
      </w:pPr>
      <w:r>
        <w:continuationSeparator/>
      </w:r>
    </w:p>
  </w:footnote>
  <w:footnote w:id="1">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 xml:space="preserve">ПМС 234/2011 определя целите и принципите на политиката на сътрудничество за развитие и хуманитарната помощ, механизмите за ръководство, планиране, осъществяване и мониторинг, инструментите, формите и начините на предоставяне на помощ за развитие и хуманитарна помощ. Постановлението е публикувано онлайн на адрес: </w:t>
      </w:r>
      <w:hyperlink r:id="rId1" w:history="1">
        <w:r w:rsidRPr="005F19F9">
          <w:rPr>
            <w:rStyle w:val="Hyperlink"/>
            <w:rFonts w:ascii="Cambria" w:hAnsi="Cambria"/>
            <w:lang w:val="bg-BG"/>
          </w:rPr>
          <w:t>https://www.lex.bg/bg/laws/ldoc/2135745013</w:t>
        </w:r>
      </w:hyperlink>
      <w:r w:rsidRPr="005F19F9">
        <w:rPr>
          <w:rFonts w:ascii="Cambria" w:hAnsi="Cambria"/>
          <w:lang w:val="bg-BG"/>
        </w:rPr>
        <w:t xml:space="preserve">. </w:t>
      </w:r>
    </w:p>
  </w:footnote>
  <w:footnote w:id="2">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 xml:space="preserve">Публикувано онлайн на адрес: </w:t>
      </w:r>
      <w:hyperlink r:id="rId2" w:history="1">
        <w:r w:rsidRPr="005F19F9">
          <w:rPr>
            <w:rStyle w:val="Hyperlink"/>
            <w:rFonts w:ascii="Cambria" w:hAnsi="Cambria"/>
            <w:lang w:val="bg-BG"/>
          </w:rPr>
          <w:t>https://ec.europa.eu/international-partnerships/system/files/european-consensus-on-development-final-20170626_en.pdf</w:t>
        </w:r>
      </w:hyperlink>
      <w:r w:rsidRPr="005F19F9">
        <w:rPr>
          <w:rFonts w:ascii="Cambria" w:hAnsi="Cambria"/>
          <w:lang w:val="bg-BG"/>
        </w:rPr>
        <w:t xml:space="preserve">. </w:t>
      </w:r>
    </w:p>
  </w:footnote>
  <w:footnote w:id="3">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Публикувано онлайн на адрес</w:t>
      </w:r>
      <w:r w:rsidRPr="005F19F9">
        <w:rPr>
          <w:rStyle w:val="Hyperlink"/>
          <w:rFonts w:ascii="Cambria" w:hAnsi="Cambria"/>
          <w:color w:val="auto"/>
          <w:u w:val="none"/>
          <w:lang w:val="bg-BG"/>
        </w:rPr>
        <w:t xml:space="preserve">: </w:t>
      </w:r>
      <w:hyperlink r:id="rId3" w:history="1">
        <w:r w:rsidRPr="005F19F9">
          <w:rPr>
            <w:rStyle w:val="Hyperlink"/>
            <w:rFonts w:ascii="Cambria" w:hAnsi="Cambria"/>
            <w:lang w:val="bg-BG"/>
          </w:rPr>
          <w:t>https://eur-lex.europa.eu/legal-content/EN/TXT/PDF/?uri=CELEX:4200</w:t>
        </w:r>
        <w:r w:rsidRPr="005F19F9">
          <w:rPr>
            <w:rStyle w:val="Hyperlink"/>
            <w:rFonts w:ascii="Cambria" w:hAnsi="Cambria"/>
            <w:lang w:val="bg-BG"/>
          </w:rPr>
          <w:br/>
          <w:t>8X0130(01)&amp;from=EN</w:t>
        </w:r>
      </w:hyperlink>
      <w:r w:rsidRPr="005F19F9">
        <w:rPr>
          <w:rFonts w:ascii="Cambria" w:hAnsi="Cambria"/>
          <w:lang w:val="bg-BG"/>
        </w:rPr>
        <w:t xml:space="preserve">. </w:t>
      </w:r>
    </w:p>
  </w:footnote>
  <w:footnote w:id="4">
    <w:p w:rsidR="00F12733" w:rsidRPr="005F19F9" w:rsidRDefault="00F12733" w:rsidP="001F6F52">
      <w:pPr>
        <w:pStyle w:val="FootnoteText"/>
        <w:tabs>
          <w:tab w:val="left" w:pos="284"/>
        </w:tabs>
        <w:spacing w:after="120"/>
        <w:jc w:val="both"/>
        <w:rPr>
          <w:rFonts w:ascii="Cambria" w:hAnsi="Cambria"/>
          <w:iCs/>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 xml:space="preserve">Заключения на Съвета от 11/5/2020 относно политиката на Източното партньорство след 2020, достъпни онлайн на адрес: </w:t>
      </w:r>
      <w:hyperlink r:id="rId4" w:history="1">
        <w:r w:rsidRPr="005F19F9">
          <w:rPr>
            <w:rStyle w:val="Hyperlink"/>
            <w:rFonts w:ascii="Cambria" w:hAnsi="Cambria"/>
            <w:lang w:val="bg-BG"/>
          </w:rPr>
          <w:t>https://www.consilium.europa.eu//media/43905/st07510-re01-en20.pdf?utm_</w:t>
        </w:r>
        <w:r w:rsidRPr="005F19F9">
          <w:rPr>
            <w:rStyle w:val="Hyperlink"/>
            <w:rFonts w:ascii="Cambria" w:hAnsi="Cambria"/>
            <w:lang w:val="bg-BG"/>
          </w:rPr>
          <w:br/>
          <w:t>source=dsms-auto&amp;utm_medium=email&amp;utm_campaign=Eastern+Partnership+policy+beyond+2020%3a+</w:t>
        </w:r>
        <w:r w:rsidRPr="005F19F9">
          <w:rPr>
            <w:rStyle w:val="Hyperlink"/>
            <w:rFonts w:ascii="Cambria" w:hAnsi="Cambria"/>
            <w:lang w:val="bg-BG"/>
          </w:rPr>
          <w:br/>
          <w:t>Council+approves+conclusions</w:t>
        </w:r>
      </w:hyperlink>
      <w:r w:rsidRPr="005F19F9">
        <w:rPr>
          <w:rFonts w:ascii="Cambria" w:hAnsi="Cambria"/>
          <w:lang w:val="bg-BG"/>
        </w:rPr>
        <w:t xml:space="preserve"> и Съвместното съобщение на ЕК и ЕСВД JOIN(2020) 7 final/18.3.2020, достъпно онлайн на адрес: </w:t>
      </w:r>
      <w:hyperlink r:id="rId5" w:history="1">
        <w:r w:rsidRPr="005F19F9">
          <w:rPr>
            <w:rStyle w:val="Hyperlink"/>
            <w:rFonts w:ascii="Cambria" w:hAnsi="Cambria"/>
            <w:lang w:val="bg-BG"/>
          </w:rPr>
          <w:t>https://ec.europa.eu/neighbourhood-enlargement/sites/near/files/joint_com</w:t>
        </w:r>
        <w:r w:rsidRPr="005F19F9">
          <w:rPr>
            <w:rStyle w:val="Hyperlink"/>
            <w:rFonts w:ascii="Cambria" w:hAnsi="Cambria"/>
            <w:lang w:val="bg-BG"/>
          </w:rPr>
          <w:br/>
          <w:t>munication_on_the_eap_policy_beyond_2020.pdf</w:t>
        </w:r>
      </w:hyperlink>
      <w:r w:rsidRPr="005F19F9">
        <w:rPr>
          <w:rFonts w:ascii="Cambria" w:hAnsi="Cambria"/>
          <w:lang w:val="bg-BG"/>
        </w:rPr>
        <w:t xml:space="preserve">. </w:t>
      </w:r>
      <w:r w:rsidRPr="005F19F9">
        <w:rPr>
          <w:rFonts w:ascii="Cambria" w:hAnsi="Cambria"/>
          <w:iCs/>
          <w:lang w:val="bg-BG"/>
        </w:rPr>
        <w:t>През юни 2020 се проведе Среща на върха на Източното партньорство.</w:t>
      </w:r>
    </w:p>
  </w:footnote>
  <w:footnote w:id="5">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JOIN(2020) 4 final/ 9.3.2020</w:t>
      </w:r>
    </w:p>
  </w:footnote>
  <w:footnote w:id="6">
    <w:p w:rsidR="00F12733" w:rsidRPr="005F19F9" w:rsidRDefault="00F12733" w:rsidP="00553D36">
      <w:pPr>
        <w:pStyle w:val="FootnoteText"/>
        <w:tabs>
          <w:tab w:val="left" w:pos="284"/>
        </w:tabs>
        <w:spacing w:after="120"/>
        <w:jc w:val="both"/>
        <w:rPr>
          <w:rFonts w:ascii="Cambria" w:hAnsi="Cambria"/>
          <w:color w:val="FF0000"/>
          <w:sz w:val="26"/>
          <w:szCs w:val="26"/>
          <w:highlight w:val="yellow"/>
          <w:lang w:val="bg-BG"/>
        </w:rPr>
      </w:pPr>
      <w:r w:rsidRPr="005F19F9">
        <w:rPr>
          <w:rStyle w:val="FootnoteReference"/>
          <w:rFonts w:ascii="Cambria" w:hAnsi="Cambria"/>
          <w:lang w:val="bg-BG"/>
        </w:rPr>
        <w:footnoteRef/>
      </w:r>
      <w:r w:rsidRPr="005F19F9">
        <w:rPr>
          <w:rStyle w:val="FootnoteReference"/>
          <w:rFonts w:ascii="Cambria" w:hAnsi="Cambria"/>
          <w:lang w:val="bg-BG"/>
        </w:rPr>
        <w:t xml:space="preserve"> </w:t>
      </w:r>
      <w:r w:rsidRPr="005F19F9">
        <w:rPr>
          <w:rFonts w:ascii="Cambria" w:hAnsi="Cambria"/>
          <w:lang w:val="bg-BG"/>
        </w:rPr>
        <w:tab/>
      </w:r>
      <w:r w:rsidRPr="005F19F9">
        <w:rPr>
          <w:rStyle w:val="FootnoteReference"/>
          <w:rFonts w:ascii="Cambria" w:hAnsi="Cambria"/>
          <w:vertAlign w:val="baseline"/>
          <w:lang w:val="bg-BG"/>
        </w:rPr>
        <w:t>Например „ЕКСИМБАНКА“ в Словакия предоставя търговски кредити при благоприятни условия на публични предприятия от страните – бенефициенти за закупуване на словашки продукти или услуги. Кредитът е с грантов елемент, финансиран от държавния бюджет. Тази схема е регулирана в Консенсуса на ОИСР за официално подпомогнати експортни кредити (</w:t>
      </w:r>
      <w:r w:rsidRPr="005F19F9">
        <w:rPr>
          <w:rStyle w:val="FootnoteReference"/>
          <w:rFonts w:ascii="Cambria" w:hAnsi="Cambria"/>
          <w:i/>
          <w:vertAlign w:val="baseline"/>
          <w:lang w:val="bg-BG"/>
        </w:rPr>
        <w:t>OECD Consensus on Officially Supported Export Credits</w:t>
      </w:r>
      <w:r w:rsidRPr="005F19F9">
        <w:rPr>
          <w:rStyle w:val="FootnoteReference"/>
          <w:rFonts w:ascii="Cambria" w:hAnsi="Cambria"/>
          <w:vertAlign w:val="baseline"/>
          <w:lang w:val="bg-BG"/>
        </w:rPr>
        <w:t>) и се прилага за страни с нисък доход на глава от населението.</w:t>
      </w:r>
    </w:p>
  </w:footnote>
  <w:footnote w:id="7">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 xml:space="preserve">Съвместна декларация на Съвета и представителите на правителствата на държавите членки, заседаващи в рамките на Съвета, Европейския парламент и Европейската Комисия, </w:t>
      </w:r>
      <w:r w:rsidRPr="005F19F9">
        <w:rPr>
          <w:rFonts w:ascii="Cambria" w:hAnsi="Cambria"/>
          <w:i/>
          <w:lang w:val="bg-BG"/>
        </w:rPr>
        <w:t>Европейски консенсус относно хуманитарната помощ</w:t>
      </w:r>
      <w:r w:rsidRPr="005F19F9">
        <w:rPr>
          <w:rFonts w:ascii="Cambria" w:hAnsi="Cambria"/>
          <w:lang w:val="bg-BG"/>
        </w:rPr>
        <w:t xml:space="preserve">, Официален вестник на ЕС C 25 от 30 януари 2008, стр. 1–12: </w:t>
      </w:r>
      <w:hyperlink r:id="rId6" w:history="1">
        <w:r w:rsidRPr="005F19F9">
          <w:rPr>
            <w:rStyle w:val="Hyperlink"/>
            <w:rFonts w:ascii="Cambria" w:hAnsi="Cambria"/>
            <w:lang w:val="bg-BG"/>
          </w:rPr>
          <w:t>https://eur-lex.europa.eu/legal-content/BG/TXT/PDF/?uri=CELEX:42008X0130(01)&amp;from=EN</w:t>
        </w:r>
      </w:hyperlink>
      <w:r w:rsidRPr="005F19F9">
        <w:rPr>
          <w:rFonts w:ascii="Cambria" w:hAnsi="Cambria"/>
          <w:lang w:val="bg-BG"/>
        </w:rPr>
        <w:t xml:space="preserve">. </w:t>
      </w:r>
    </w:p>
    <w:p w:rsidR="00F12733" w:rsidRPr="005F19F9" w:rsidRDefault="00F12733" w:rsidP="001F6F52">
      <w:pPr>
        <w:pStyle w:val="FootnoteText"/>
        <w:tabs>
          <w:tab w:val="left" w:pos="284"/>
        </w:tabs>
        <w:spacing w:after="120"/>
        <w:jc w:val="both"/>
        <w:rPr>
          <w:rFonts w:ascii="Cambria" w:hAnsi="Cambria"/>
          <w:lang w:val="bg-BG"/>
        </w:rPr>
      </w:pPr>
      <w:r w:rsidRPr="005F19F9">
        <w:rPr>
          <w:rFonts w:ascii="Cambria" w:hAnsi="Cambria"/>
          <w:lang w:val="bg-BG"/>
        </w:rPr>
        <w:t xml:space="preserve">В съответствие с чл. 4 от ДФЕС предоставянето на хуманитарна помощ от ЕС е споделена компетентност между държавите членки и ЕС. Управляването на хуманитарната помощ на ЕС се осъществява съвместно от ЕК и неговите държави членки според модалностите на Регламент (ЕО) № 1256/96 на Съвета. </w:t>
      </w:r>
    </w:p>
  </w:footnote>
  <w:footnote w:id="8">
    <w:p w:rsidR="00F12733" w:rsidRPr="005F19F9" w:rsidRDefault="00F12733" w:rsidP="001F6F52">
      <w:pPr>
        <w:pStyle w:val="FootnoteText"/>
        <w:tabs>
          <w:tab w:val="left" w:pos="284"/>
        </w:tabs>
        <w:spacing w:after="120"/>
        <w:jc w:val="both"/>
        <w:rPr>
          <w:rFonts w:ascii="Cambria" w:hAnsi="Cambria"/>
          <w:lang w:val="bg-BG"/>
        </w:rPr>
      </w:pPr>
      <w:r w:rsidRPr="00AA0941">
        <w:rPr>
          <w:rStyle w:val="FootnoteReference"/>
          <w:rFonts w:ascii="Cambria" w:hAnsi="Cambria" w:cs="Calibri"/>
          <w:lang w:val="bg-BG"/>
        </w:rPr>
        <w:footnoteRef/>
      </w:r>
      <w:r w:rsidRPr="00AA0941">
        <w:rPr>
          <w:rFonts w:ascii="Cambria" w:hAnsi="Cambria" w:cs="Calibri"/>
          <w:lang w:val="bg-BG"/>
        </w:rPr>
        <w:t xml:space="preserve"> </w:t>
      </w:r>
      <w:r w:rsidRPr="00AA0941">
        <w:rPr>
          <w:rFonts w:ascii="Cambria" w:hAnsi="Cambria" w:cs="Calibri"/>
          <w:lang w:val="bg-BG"/>
        </w:rPr>
        <w:tab/>
        <w:t xml:space="preserve">Официален сайт: </w:t>
      </w:r>
      <w:hyperlink r:id="rId7" w:history="1">
        <w:r w:rsidRPr="00AA0941">
          <w:rPr>
            <w:rStyle w:val="Hyperlink"/>
            <w:rFonts w:ascii="Cambria" w:hAnsi="Cambria" w:cs="Calibri"/>
            <w:lang w:val="bg-BG"/>
          </w:rPr>
          <w:t>https://www.ghdinitiative.org/ghd/gns/home-page.html</w:t>
        </w:r>
      </w:hyperlink>
      <w:r w:rsidRPr="00AA0941">
        <w:rPr>
          <w:rFonts w:ascii="Cambria" w:hAnsi="Cambria" w:cs="Calibri"/>
          <w:lang w:val="bg-BG"/>
        </w:rPr>
        <w:t>.</w:t>
      </w:r>
      <w:r w:rsidRPr="005F19F9">
        <w:rPr>
          <w:rFonts w:ascii="Cambria" w:hAnsi="Cambria"/>
          <w:lang w:val="bg-BG"/>
        </w:rPr>
        <w:t xml:space="preserve"> В</w:t>
      </w:r>
      <w:r w:rsidRPr="00AA0941">
        <w:rPr>
          <w:rFonts w:ascii="Cambria" w:hAnsi="Cambria" w:cs="Calibri"/>
          <w:lang w:val="bg-BG"/>
        </w:rPr>
        <w:t>сички донори от ЕС се ангажират да прилагат принципите на Доброто хуманитарно донорство (Принципи и добра практика на хуманитарното донорство, Стокхолм, 17 юни 2003 г., одобрени от ОИСР-КПР през април 2006 г.) и да работят заедно, както и с други участници, с цел прилагане на най-добрите донорски практики.</w:t>
      </w:r>
    </w:p>
  </w:footnote>
  <w:footnote w:id="9">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 xml:space="preserve">Официален сайт: </w:t>
      </w:r>
      <w:hyperlink r:id="rId8" w:history="1">
        <w:r w:rsidRPr="005F19F9">
          <w:rPr>
            <w:rStyle w:val="Hyperlink"/>
            <w:rFonts w:ascii="Cambria" w:hAnsi="Cambria"/>
            <w:lang w:val="bg-BG"/>
          </w:rPr>
          <w:t>https://agendaforhumanity.org</w:t>
        </w:r>
      </w:hyperlink>
      <w:r w:rsidRPr="005F19F9">
        <w:rPr>
          <w:rFonts w:ascii="Cambria" w:hAnsi="Cambria"/>
          <w:lang w:val="bg-BG"/>
        </w:rPr>
        <w:t xml:space="preserve">.  </w:t>
      </w:r>
    </w:p>
  </w:footnote>
  <w:footnote w:id="10">
    <w:p w:rsidR="00F12733" w:rsidRPr="005F19F9" w:rsidRDefault="00F12733">
      <w:pPr>
        <w:pStyle w:val="FootnoteText"/>
        <w:rPr>
          <w:lang w:val="bg-BG"/>
        </w:rPr>
      </w:pPr>
      <w:r w:rsidRPr="005F19F9">
        <w:rPr>
          <w:rStyle w:val="FootnoteReference"/>
          <w:lang w:val="bg-BG"/>
        </w:rPr>
        <w:footnoteRef/>
      </w:r>
      <w:r>
        <w:rPr>
          <w:lang w:val="bg-BG"/>
        </w:rPr>
        <w:t xml:space="preserve">   </w:t>
      </w:r>
      <w:r w:rsidRPr="002956BA">
        <w:rPr>
          <w:rFonts w:ascii="Cambria" w:hAnsi="Cambria"/>
          <w:lang w:val="bg-BG"/>
        </w:rPr>
        <w:t>Принципите са детайлно описани в раздел 2 на Средносрочната програма.</w:t>
      </w:r>
    </w:p>
  </w:footnote>
  <w:footnote w:id="11">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 xml:space="preserve">През 2005 г. ЕС прие </w:t>
      </w:r>
      <w:r w:rsidRPr="005F19F9">
        <w:rPr>
          <w:rFonts w:ascii="Cambria" w:hAnsi="Cambria"/>
          <w:i/>
          <w:lang w:val="bg-BG"/>
        </w:rPr>
        <w:t>Насоки за насърчаване на спазването на международното хуманитарно право</w:t>
      </w:r>
      <w:r w:rsidRPr="005F19F9">
        <w:rPr>
          <w:rFonts w:ascii="Cambria" w:hAnsi="Cambria"/>
          <w:lang w:val="bg-BG"/>
        </w:rPr>
        <w:t xml:space="preserve">, впоследствие актуализирани през 2009 г. Насоките са достъпни на: </w:t>
      </w:r>
      <w:hyperlink r:id="rId9" w:history="1">
        <w:r w:rsidRPr="005F19F9">
          <w:rPr>
            <w:rStyle w:val="Hyperlink"/>
            <w:rFonts w:ascii="Cambria" w:hAnsi="Cambria"/>
            <w:lang w:val="bg-BG"/>
          </w:rPr>
          <w:t>https://eur-lex.europa.eu/legal-content/BG/TXT/HTML/?uri=CELEX:52009XG1215(01)&amp;from=EN</w:t>
        </w:r>
      </w:hyperlink>
      <w:hyperlink w:history="1"/>
      <w:r w:rsidRPr="005F19F9">
        <w:rPr>
          <w:rFonts w:ascii="Cambria" w:hAnsi="Cambria"/>
          <w:lang w:val="bg-BG"/>
        </w:rPr>
        <w:t xml:space="preserve">.  </w:t>
      </w:r>
    </w:p>
  </w:footnote>
  <w:footnote w:id="12">
    <w:p w:rsidR="00F12733" w:rsidRPr="005F19F9" w:rsidRDefault="00F12733" w:rsidP="001F6F52">
      <w:pPr>
        <w:pStyle w:val="NormalWeb"/>
        <w:tabs>
          <w:tab w:val="left" w:pos="284"/>
        </w:tabs>
        <w:spacing w:after="120" w:line="240" w:lineRule="auto"/>
        <w:jc w:val="both"/>
        <w:rPr>
          <w:rFonts w:ascii="Cambria" w:hAnsi="Cambria"/>
          <w:sz w:val="20"/>
          <w:szCs w:val="20"/>
          <w:lang w:val="bg-BG"/>
        </w:rPr>
      </w:pPr>
      <w:r w:rsidRPr="005F19F9">
        <w:rPr>
          <w:rStyle w:val="FootnoteReference"/>
          <w:rFonts w:ascii="Cambria" w:hAnsi="Cambria"/>
          <w:sz w:val="20"/>
          <w:szCs w:val="20"/>
          <w:lang w:val="bg-BG"/>
        </w:rPr>
        <w:footnoteRef/>
      </w:r>
      <w:r w:rsidRPr="005F19F9">
        <w:rPr>
          <w:rFonts w:ascii="Cambria" w:hAnsi="Cambria"/>
          <w:sz w:val="20"/>
          <w:szCs w:val="20"/>
          <w:lang w:val="bg-BG"/>
        </w:rPr>
        <w:t xml:space="preserve"> </w:t>
      </w:r>
      <w:r w:rsidRPr="005F19F9">
        <w:rPr>
          <w:rFonts w:ascii="Cambria" w:hAnsi="Cambria"/>
          <w:sz w:val="20"/>
          <w:szCs w:val="20"/>
          <w:lang w:val="bg-BG"/>
        </w:rPr>
        <w:tab/>
        <w:t xml:space="preserve">В </w:t>
      </w:r>
      <w:r>
        <w:rPr>
          <w:rFonts w:ascii="Cambria" w:hAnsi="Cambria"/>
          <w:sz w:val="20"/>
          <w:szCs w:val="20"/>
          <w:lang w:val="bg-BG"/>
        </w:rPr>
        <w:t>съответствие с Регламент (ЕО) №</w:t>
      </w:r>
      <w:r w:rsidRPr="005F19F9">
        <w:rPr>
          <w:rFonts w:ascii="Cambria" w:hAnsi="Cambria"/>
          <w:sz w:val="20"/>
          <w:szCs w:val="20"/>
          <w:lang w:val="bg-BG"/>
        </w:rPr>
        <w:t xml:space="preserve"> 1257/96 на Съвета от 20 юни 1996 г. относно хуманитарната помощ (ОВ L 163, 2.7.1996, с. 1)</w:t>
      </w:r>
    </w:p>
  </w:footnote>
  <w:footnote w:id="13">
    <w:p w:rsidR="00F12733" w:rsidRPr="00AA0941" w:rsidRDefault="00F12733" w:rsidP="001F6F52">
      <w:pPr>
        <w:tabs>
          <w:tab w:val="left" w:pos="284"/>
        </w:tabs>
        <w:spacing w:after="120" w:line="240" w:lineRule="auto"/>
        <w:jc w:val="both"/>
        <w:rPr>
          <w:rFonts w:ascii="Cambria" w:hAnsi="Cambria"/>
          <w:color w:val="000000"/>
          <w:lang w:val="bg-BG"/>
        </w:rPr>
      </w:pPr>
      <w:r w:rsidRPr="005F19F9">
        <w:rPr>
          <w:rStyle w:val="FootnoteReference"/>
          <w:rFonts w:ascii="Cambria" w:hAnsi="Cambria"/>
          <w:sz w:val="20"/>
          <w:szCs w:val="20"/>
          <w:lang w:val="bg-BG"/>
        </w:rPr>
        <w:footnoteRef/>
      </w:r>
      <w:r w:rsidRPr="005F19F9">
        <w:rPr>
          <w:rFonts w:ascii="Cambria" w:hAnsi="Cambria"/>
          <w:sz w:val="20"/>
          <w:szCs w:val="20"/>
          <w:lang w:val="bg-BG"/>
        </w:rPr>
        <w:t xml:space="preserve"> </w:t>
      </w:r>
      <w:r w:rsidRPr="005F19F9">
        <w:rPr>
          <w:rFonts w:ascii="Cambria" w:hAnsi="Cambria"/>
          <w:sz w:val="20"/>
          <w:szCs w:val="20"/>
          <w:lang w:val="bg-BG"/>
        </w:rPr>
        <w:tab/>
      </w:r>
      <w:r w:rsidRPr="00AA0941">
        <w:rPr>
          <w:rFonts w:ascii="Cambria" w:hAnsi="Cambria"/>
          <w:color w:val="000000"/>
          <w:sz w:val="20"/>
          <w:szCs w:val="20"/>
          <w:lang w:val="bg-BG"/>
        </w:rPr>
        <w:t xml:space="preserve">Учреден с </w:t>
      </w:r>
      <w:r w:rsidRPr="00AA0941">
        <w:rPr>
          <w:rFonts w:ascii="Cambria" w:eastAsia="Times New Roman" w:hAnsi="Cambria" w:cs="Arial"/>
          <w:color w:val="000000"/>
          <w:sz w:val="20"/>
          <w:szCs w:val="20"/>
          <w:shd w:val="clear" w:color="auto" w:fill="FFFFFF"/>
          <w:lang w:val="bg-BG" w:eastAsia="en-GB"/>
        </w:rPr>
        <w:t xml:space="preserve">Решение № 1313/2013/ЕС на Европейския парламент и на Съвета от 17/12/2013 относно Механизъм за гражданска защита на Съюза (ОВ L 347, 20.12.2013 г., стр. 924), изменено с Решение № 2019/240/ЕС на Европейския парламент и на Съвета от 13/03/2019г. (ОВ </w:t>
      </w:r>
      <w:r w:rsidRPr="00AA0941">
        <w:rPr>
          <w:rFonts w:ascii="Cambria" w:eastAsia="Times New Roman" w:hAnsi="Cambria" w:cs="Arial"/>
          <w:color w:val="000000"/>
          <w:sz w:val="20"/>
          <w:szCs w:val="20"/>
          <w:shd w:val="clear" w:color="auto" w:fill="FFFFFF"/>
          <w:lang w:val="fr-FR" w:eastAsia="en-GB"/>
        </w:rPr>
        <w:t>L</w:t>
      </w:r>
      <w:r w:rsidRPr="00AA0941">
        <w:rPr>
          <w:rFonts w:ascii="Cambria" w:eastAsia="Times New Roman" w:hAnsi="Cambria" w:cs="Arial"/>
          <w:color w:val="000000"/>
          <w:sz w:val="20"/>
          <w:szCs w:val="20"/>
          <w:shd w:val="clear" w:color="auto" w:fill="FFFFFF"/>
          <w:lang w:val="bg-BG" w:eastAsia="en-GB"/>
        </w:rPr>
        <w:t xml:space="preserve"> 77</w:t>
      </w:r>
      <w:r w:rsidRPr="00AA0941">
        <w:rPr>
          <w:rFonts w:ascii="Cambria" w:eastAsia="Times New Roman" w:hAnsi="Cambria" w:cs="Arial"/>
          <w:color w:val="000000"/>
          <w:sz w:val="20"/>
          <w:szCs w:val="20"/>
          <w:shd w:val="clear" w:color="auto" w:fill="FFFFFF"/>
          <w:lang w:eastAsia="en-GB"/>
        </w:rPr>
        <w:t>I</w:t>
      </w:r>
      <w:r w:rsidRPr="00AA0941">
        <w:rPr>
          <w:rFonts w:ascii="Cambria" w:eastAsia="Times New Roman" w:hAnsi="Cambria" w:cs="Arial"/>
          <w:color w:val="000000"/>
          <w:sz w:val="20"/>
          <w:szCs w:val="20"/>
          <w:shd w:val="clear" w:color="auto" w:fill="FFFFFF"/>
          <w:lang w:val="bg-BG" w:eastAsia="en-GB"/>
        </w:rPr>
        <w:t>, 20.03.2019г., стр. 1)</w:t>
      </w:r>
    </w:p>
  </w:footnote>
  <w:footnote w:id="14">
    <w:p w:rsidR="00F12733" w:rsidRPr="005F19F9" w:rsidRDefault="00F12733" w:rsidP="00C13342">
      <w:pPr>
        <w:pStyle w:val="FootnoteText"/>
        <w:tabs>
          <w:tab w:val="left" w:pos="284"/>
          <w:tab w:val="left" w:pos="426"/>
        </w:tabs>
        <w:spacing w:after="120"/>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 xml:space="preserve">Публикувана онлайн на адрес: </w:t>
      </w:r>
      <w:hyperlink r:id="rId10" w:history="1">
        <w:r w:rsidRPr="005F19F9">
          <w:rPr>
            <w:rStyle w:val="Hyperlink"/>
            <w:rFonts w:ascii="Cambria" w:hAnsi="Cambria"/>
            <w:lang w:val="bg-BG"/>
          </w:rPr>
          <w:t>https://legalinstruments.oecd.org/en/instruments/OECD-LEGAL-5019</w:t>
        </w:r>
      </w:hyperlink>
      <w:r w:rsidRPr="005F19F9">
        <w:rPr>
          <w:rFonts w:ascii="Cambria" w:hAnsi="Cambria"/>
          <w:lang w:val="bg-BG"/>
        </w:rPr>
        <w:t xml:space="preserve">. </w:t>
      </w:r>
    </w:p>
  </w:footnote>
  <w:footnote w:id="15">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С особено внимание се следи и подпомага, посредством периодично поемане на политически и/или финансови ангажименти, дейността на Международното движение на Червения кръст и Червения полумесец; Организацията за сигурност и сътрудничество в Европа; международни организации от семейството на ООН (сред тях: Службата на Върховния комисар по правата на човека, Службата за координация на хуманитарните въпроси, Върховният комисариат на ООН за бежанците, Международната организация по миграция, Световната здравна организация, УНИЦЕФ, ЮНЕСКО, Фондът на ООН за населениет</w:t>
      </w:r>
      <w:r w:rsidRPr="008B40EA">
        <w:rPr>
          <w:rFonts w:ascii="Cambria" w:hAnsi="Cambria"/>
          <w:lang w:val="bg-BG"/>
        </w:rPr>
        <w:t>о</w:t>
      </w:r>
      <w:r w:rsidRPr="008B40EA">
        <w:rPr>
          <w:lang w:val="bg-BG"/>
        </w:rPr>
        <w:t xml:space="preserve">, </w:t>
      </w:r>
      <w:r w:rsidRPr="008B40EA">
        <w:rPr>
          <w:rFonts w:ascii="Cambria" w:hAnsi="Cambria"/>
          <w:lang w:val="bg-BG"/>
        </w:rPr>
        <w:t>Международната организация на труда и т.н.); Международна</w:t>
      </w:r>
      <w:r>
        <w:rPr>
          <w:rFonts w:ascii="Cambria" w:hAnsi="Cambria"/>
          <w:lang w:val="bg-BG"/>
        </w:rPr>
        <w:t>та организация по франкофонията</w:t>
      </w:r>
      <w:r w:rsidRPr="008B40EA">
        <w:rPr>
          <w:rFonts w:ascii="Cambria" w:hAnsi="Cambria"/>
          <w:lang w:val="bg-BG"/>
        </w:rPr>
        <w:t>.</w:t>
      </w:r>
    </w:p>
  </w:footnote>
  <w:footnote w:id="16">
    <w:p w:rsidR="00F12733" w:rsidRPr="005F19F9" w:rsidRDefault="00F12733" w:rsidP="00BD70D1">
      <w:pPr>
        <w:pStyle w:val="FootnoteText"/>
        <w:tabs>
          <w:tab w:val="left" w:pos="284"/>
        </w:tabs>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Към момента на изготвяне на настоящата Средносрочна програма се проучват възможности за сътрудничество с Израел, Нидерландия и Унгария по линия на африканските страни.</w:t>
      </w:r>
    </w:p>
  </w:footnote>
  <w:footnote w:id="17">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 xml:space="preserve">Заключения на Съвета на ЕС по Новото глобално партньорство за изкореняване на бедността и за устойчиво развитие, 26 май 2016 г., </w:t>
      </w:r>
      <w:hyperlink r:id="rId11" w:history="1">
        <w:r w:rsidRPr="005F19F9">
          <w:rPr>
            <w:rStyle w:val="Hyperlink"/>
            <w:rFonts w:ascii="Cambria" w:hAnsi="Cambria"/>
            <w:lang w:val="bg-BG"/>
          </w:rPr>
          <w:t>http://data.consilium.europa.eu/doc/document/ST-9241-2015-INIT/bg/pdf</w:t>
        </w:r>
      </w:hyperlink>
      <w:r w:rsidRPr="005F19F9">
        <w:rPr>
          <w:rFonts w:ascii="Cambria" w:hAnsi="Cambria"/>
          <w:lang w:val="bg-BG"/>
        </w:rPr>
        <w:t>.</w:t>
      </w:r>
    </w:p>
  </w:footnote>
  <w:footnote w:id="18">
    <w:p w:rsidR="00F12733" w:rsidRPr="005F19F9" w:rsidRDefault="00F12733" w:rsidP="005F19F9">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Програма</w:t>
      </w:r>
      <w:r>
        <w:rPr>
          <w:rFonts w:ascii="Cambria" w:hAnsi="Cambria"/>
          <w:lang w:val="bg-BG"/>
        </w:rPr>
        <w:t>та</w:t>
      </w:r>
      <w:r w:rsidRPr="005F19F9">
        <w:rPr>
          <w:rFonts w:ascii="Cambria" w:hAnsi="Cambria"/>
          <w:lang w:val="bg-BG"/>
        </w:rPr>
        <w:t xml:space="preserve"> за Глобално образование (ГО) и повишаване на информираността ще допринася за усъвършенстване на точка 7 от инструментите за предоставянето на помощ за развитие по регионална и двустранна линия, изброени в раздел 3 „Инструменти на политиката на сътрудничество за развитие“, както и за ефективно изпълнение на инструмента по чл. 5.3.7 от ПМС 234, точка 7. Програмата за ГО и повишаване на информираността на Българската помощ за развитие подкрепя проекти, които ангажират българската общественост и повишават нейната чувствителност/информираност към/за глобалните предизвикателства пред социалното, икономическото и екологичното развитие. Програмата работи с организации на гражданското общество на местно и национално ниво за насърчаване на действията за отстояване на универсалните ценности на свободата, демокрацията и върховенството на закона и дава възможност на българската общественост да даде положителен принос за глобалното развитие.</w:t>
      </w:r>
      <w:r>
        <w:rPr>
          <w:rFonts w:ascii="Cambria" w:hAnsi="Cambria"/>
          <w:lang w:val="bg-BG"/>
        </w:rPr>
        <w:t xml:space="preserve"> </w:t>
      </w:r>
      <w:r w:rsidRPr="005F19F9">
        <w:rPr>
          <w:rFonts w:ascii="Cambria" w:hAnsi="Cambria"/>
          <w:lang w:val="bg-BG"/>
        </w:rPr>
        <w:t>Информираните граждани могат да играят активна роля при определянето на приоритетите за развитие като избиратели, като активисти - дори чрез стоките, които решат да закупят в супермаркета. Ето защо чрез своята Програма за ГО и повишаване на информираността Българската помощ за развитие цели да допринесе за информирането на българските граждани за проблемите на развитието.</w:t>
      </w:r>
      <w:r>
        <w:rPr>
          <w:rFonts w:ascii="Cambria" w:hAnsi="Cambria"/>
          <w:lang w:val="bg-BG"/>
        </w:rPr>
        <w:t xml:space="preserve"> </w:t>
      </w:r>
      <w:r w:rsidRPr="005F19F9">
        <w:rPr>
          <w:rFonts w:ascii="Cambria" w:hAnsi="Cambria"/>
          <w:lang w:val="bg-BG"/>
        </w:rPr>
        <w:t>Дейностите, изпълнявани от финансираните от програмата проекти, са в съзвучие с принципите на Дневен ред 2030 и спомагат за информираността и изпълнението на ЦУР, като спомагат за изпълнение на принципа „никой да не бъде изоставен“.</w:t>
      </w:r>
    </w:p>
  </w:footnote>
  <w:footnote w:id="19">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r w:rsidRPr="005F19F9">
        <w:rPr>
          <w:rFonts w:ascii="Cambria" w:hAnsi="Cambria"/>
          <w:lang w:val="bg-BG"/>
        </w:rPr>
        <w:tab/>
        <w:t>ОИСР за мониторинга и оценката на публичните политики</w:t>
      </w:r>
      <w:r>
        <w:rPr>
          <w:rFonts w:ascii="Cambria" w:hAnsi="Cambria"/>
          <w:lang w:val="bg-BG"/>
        </w:rPr>
        <w:t>:</w:t>
      </w:r>
      <w:r w:rsidRPr="005F19F9">
        <w:rPr>
          <w:rFonts w:ascii="Cambria" w:hAnsi="Cambria"/>
          <w:lang w:val="bg-BG"/>
        </w:rPr>
        <w:t xml:space="preserve"> </w:t>
      </w:r>
      <w:hyperlink r:id="rId12" w:history="1">
        <w:r w:rsidRPr="005F19F9">
          <w:rPr>
            <w:rStyle w:val="Hyperlink"/>
            <w:rFonts w:ascii="Cambria" w:hAnsi="Cambria"/>
            <w:lang w:val="bg-BG"/>
          </w:rPr>
          <w:t>http://www.oecd.org/gov/policy-monitoring-evaluation.htm</w:t>
        </w:r>
      </w:hyperlink>
      <w:r w:rsidRPr="005F19F9">
        <w:rPr>
          <w:rFonts w:ascii="Cambria" w:hAnsi="Cambria"/>
          <w:lang w:val="bg-BG"/>
        </w:rPr>
        <w:t xml:space="preserve">. </w:t>
      </w:r>
    </w:p>
  </w:footnote>
  <w:footnote w:id="20">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hyperlink r:id="rId13" w:history="1">
        <w:r w:rsidRPr="005F19F9">
          <w:rPr>
            <w:rStyle w:val="Hyperlink"/>
            <w:rFonts w:ascii="Cambria" w:hAnsi="Cambria"/>
            <w:lang w:val="bg-BG"/>
          </w:rPr>
          <w:t>https://www.oecd.org/development/evaluation/qualitystandards.pdf</w:t>
        </w:r>
      </w:hyperlink>
      <w:r w:rsidRPr="005F19F9">
        <w:rPr>
          <w:rFonts w:ascii="Cambria" w:hAnsi="Cambria"/>
          <w:lang w:val="bg-BG"/>
        </w:rPr>
        <w:t xml:space="preserve">. </w:t>
      </w:r>
    </w:p>
  </w:footnote>
  <w:footnote w:id="21">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hyperlink r:id="rId14" w:history="1">
        <w:r w:rsidRPr="005F19F9">
          <w:rPr>
            <w:rStyle w:val="Hyperlink"/>
            <w:rFonts w:ascii="Cambria" w:hAnsi="Cambria"/>
            <w:lang w:val="bg-BG"/>
          </w:rPr>
          <w:t>http://www.oecd.org/development/evaluation/2755284.pdf</w:t>
        </w:r>
      </w:hyperlink>
      <w:r w:rsidRPr="005F19F9">
        <w:rPr>
          <w:rFonts w:ascii="Cambria" w:hAnsi="Cambria"/>
          <w:lang w:val="bg-BG"/>
        </w:rPr>
        <w:t xml:space="preserve">. </w:t>
      </w:r>
    </w:p>
  </w:footnote>
  <w:footnote w:id="22">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w:t>
      </w:r>
      <w:hyperlink r:id="rId15" w:history="1">
        <w:r w:rsidRPr="005F19F9">
          <w:rPr>
            <w:rStyle w:val="Hyperlink"/>
            <w:rFonts w:ascii="Cambria" w:hAnsi="Cambria"/>
            <w:lang w:val="bg-BG"/>
          </w:rPr>
          <w:t>http://www.unevaluation.org/document/detail/1914</w:t>
        </w:r>
      </w:hyperlink>
      <w:r w:rsidRPr="005F19F9">
        <w:rPr>
          <w:rFonts w:ascii="Cambria" w:hAnsi="Cambria"/>
          <w:lang w:val="bg-BG"/>
        </w:rPr>
        <w:t xml:space="preserve">. </w:t>
      </w:r>
    </w:p>
  </w:footnote>
  <w:footnote w:id="23">
    <w:p w:rsidR="00F12733" w:rsidRPr="005F19F9" w:rsidRDefault="00F12733" w:rsidP="001F6F52">
      <w:pPr>
        <w:pStyle w:val="FootnoteText"/>
        <w:tabs>
          <w:tab w:val="left" w:pos="284"/>
        </w:tabs>
        <w:spacing w:after="120"/>
        <w:jc w:val="both"/>
        <w:rPr>
          <w:rFonts w:ascii="Cambria" w:hAnsi="Cambria"/>
          <w:lang w:val="bg-BG"/>
        </w:rPr>
      </w:pPr>
      <w:r w:rsidRPr="005F19F9">
        <w:rPr>
          <w:rStyle w:val="FootnoteReference"/>
          <w:rFonts w:ascii="Cambria" w:hAnsi="Cambria"/>
          <w:lang w:val="bg-BG"/>
        </w:rPr>
        <w:footnoteRef/>
      </w:r>
      <w:r w:rsidRPr="005F19F9">
        <w:rPr>
          <w:rFonts w:ascii="Cambria" w:hAnsi="Cambria"/>
          <w:lang w:val="bg-BG"/>
        </w:rPr>
        <w:t xml:space="preserve"> A Revised EU International Cooperation and Development Results Framework in line with the Sustainable Development Goals of the 2030 Agenda for Sustainable Development and the New European Consensus on Development.( SWD(2018) 444 final).</w:t>
      </w:r>
    </w:p>
  </w:footnote>
  <w:footnote w:id="24">
    <w:p w:rsidR="00F12733" w:rsidRPr="00D20134" w:rsidRDefault="00F12733" w:rsidP="00D20134">
      <w:pPr>
        <w:pStyle w:val="FootnoteText"/>
        <w:rPr>
          <w:lang w:val="bg-BG"/>
        </w:rPr>
      </w:pPr>
      <w:r>
        <w:rPr>
          <w:rStyle w:val="FootnoteReference"/>
        </w:rPr>
        <w:footnoteRef/>
      </w:r>
      <w:r w:rsidRPr="00D20134">
        <w:rPr>
          <w:lang w:val="bg-BG"/>
        </w:rPr>
        <w:t xml:space="preserve"> </w:t>
      </w:r>
      <w:r w:rsidRPr="00993AC9">
        <w:rPr>
          <w:rFonts w:ascii="Cambria" w:hAnsi="Cambria"/>
          <w:lang w:val="bg-BG"/>
        </w:rPr>
        <w:t>Заинтересованите министерства са изброени в чл. 9, ал. 2 и ал.3  на Постановление № 234 на МС от 01.08.2011 г.</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D" w:rsidRDefault="00E61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D" w:rsidRDefault="00E61B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D" w:rsidRDefault="00E61B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BB6"/>
    <w:multiLevelType w:val="hybridMultilevel"/>
    <w:tmpl w:val="373E9DDA"/>
    <w:lvl w:ilvl="0" w:tplc="8EE2030C">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B41B9"/>
    <w:multiLevelType w:val="hybridMultilevel"/>
    <w:tmpl w:val="39D61432"/>
    <w:lvl w:ilvl="0" w:tplc="EC9A73A0">
      <w:numFmt w:val="bullet"/>
      <w:lvlText w:val="-"/>
      <w:lvlJc w:val="left"/>
      <w:pPr>
        <w:ind w:left="480" w:hanging="120"/>
      </w:pPr>
      <w:rPr>
        <w:rFonts w:ascii="Cambria" w:eastAsia="Calibr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10E56"/>
    <w:multiLevelType w:val="hybridMultilevel"/>
    <w:tmpl w:val="34447500"/>
    <w:lvl w:ilvl="0" w:tplc="A7BC5E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6061B"/>
    <w:multiLevelType w:val="hybridMultilevel"/>
    <w:tmpl w:val="E104D2D2"/>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E63D59"/>
    <w:multiLevelType w:val="hybridMultilevel"/>
    <w:tmpl w:val="36F4BA16"/>
    <w:lvl w:ilvl="0" w:tplc="C088D514">
      <w:start w:val="1"/>
      <w:numFmt w:val="bullet"/>
      <w:lvlText w:val=""/>
      <w:lvlJc w:val="left"/>
      <w:pPr>
        <w:ind w:left="720" w:hanging="360"/>
      </w:pPr>
      <w:rPr>
        <w:rFonts w:ascii="Wingdings" w:hAnsi="Wingdings" w:hint="default"/>
        <w:color w:val="3E762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31553EB9"/>
    <w:multiLevelType w:val="hybridMultilevel"/>
    <w:tmpl w:val="10A4D68A"/>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07F08"/>
    <w:multiLevelType w:val="hybridMultilevel"/>
    <w:tmpl w:val="3A146608"/>
    <w:lvl w:ilvl="0" w:tplc="8EE2030C">
      <w:start w:val="1"/>
      <w:numFmt w:val="bullet"/>
      <w:lvlText w:val=""/>
      <w:lvlJc w:val="left"/>
      <w:pPr>
        <w:ind w:left="780" w:hanging="360"/>
      </w:pPr>
      <w:rPr>
        <w:rFonts w:ascii="Wingdings" w:hAnsi="Wingdings" w:hint="default"/>
        <w:color w:val="3E762A"/>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8566AFD"/>
    <w:multiLevelType w:val="hybridMultilevel"/>
    <w:tmpl w:val="01C4FBA8"/>
    <w:lvl w:ilvl="0" w:tplc="DEF2A5C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7774C"/>
    <w:multiLevelType w:val="hybridMultilevel"/>
    <w:tmpl w:val="02E8ECCE"/>
    <w:lvl w:ilvl="0" w:tplc="8EE2030C">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B5E63"/>
    <w:multiLevelType w:val="hybridMultilevel"/>
    <w:tmpl w:val="422A95D8"/>
    <w:lvl w:ilvl="0" w:tplc="29ECCEDA">
      <w:start w:val="1"/>
      <w:numFmt w:val="bullet"/>
      <w:lvlText w:val=""/>
      <w:lvlJc w:val="left"/>
      <w:pPr>
        <w:ind w:left="720" w:hanging="360"/>
      </w:pPr>
      <w:rPr>
        <w:rFonts w:ascii="Wingdings" w:hAnsi="Wingdings" w:hint="default"/>
        <w:strike w:val="0"/>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615B5C"/>
    <w:multiLevelType w:val="hybridMultilevel"/>
    <w:tmpl w:val="48E259E6"/>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25609F"/>
    <w:multiLevelType w:val="hybridMultilevel"/>
    <w:tmpl w:val="FA0C2E8C"/>
    <w:lvl w:ilvl="0" w:tplc="8EE2030C">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C460E"/>
    <w:multiLevelType w:val="hybridMultilevel"/>
    <w:tmpl w:val="A0E86930"/>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425C7C"/>
    <w:multiLevelType w:val="hybridMultilevel"/>
    <w:tmpl w:val="7BE45DF4"/>
    <w:lvl w:ilvl="0" w:tplc="C088D514">
      <w:start w:val="1"/>
      <w:numFmt w:val="bullet"/>
      <w:lvlText w:val=""/>
      <w:lvlJc w:val="left"/>
      <w:pPr>
        <w:ind w:left="720" w:hanging="360"/>
      </w:pPr>
      <w:rPr>
        <w:rFonts w:ascii="Wingdings" w:hAnsi="Wingdings" w:hint="default"/>
        <w:color w:val="3E762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6B83424A"/>
    <w:multiLevelType w:val="hybridMultilevel"/>
    <w:tmpl w:val="90347EE0"/>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F30C41"/>
    <w:multiLevelType w:val="hybridMultilevel"/>
    <w:tmpl w:val="BC604C4C"/>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8F7CE6"/>
    <w:multiLevelType w:val="hybridMultilevel"/>
    <w:tmpl w:val="A53EA3D6"/>
    <w:lvl w:ilvl="0" w:tplc="C088D514">
      <w:start w:val="1"/>
      <w:numFmt w:val="bullet"/>
      <w:lvlText w:val=""/>
      <w:lvlJc w:val="left"/>
      <w:pPr>
        <w:ind w:left="720" w:hanging="360"/>
      </w:pPr>
      <w:rPr>
        <w:rFonts w:ascii="Wingdings" w:hAnsi="Wingdings" w:hint="default"/>
        <w:color w:val="3E76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A124D5"/>
    <w:multiLevelType w:val="hybridMultilevel"/>
    <w:tmpl w:val="611A9764"/>
    <w:lvl w:ilvl="0" w:tplc="8EE2030C">
      <w:start w:val="1"/>
      <w:numFmt w:val="bullet"/>
      <w:lvlText w:val=""/>
      <w:lvlJc w:val="left"/>
      <w:pPr>
        <w:ind w:left="780" w:hanging="360"/>
      </w:pPr>
      <w:rPr>
        <w:rFonts w:ascii="Wingdings" w:hAnsi="Wingdings" w:hint="default"/>
        <w:color w:val="3E762A"/>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0B17B51"/>
    <w:multiLevelType w:val="hybridMultilevel"/>
    <w:tmpl w:val="3E8037C8"/>
    <w:lvl w:ilvl="0" w:tplc="C088D514">
      <w:start w:val="1"/>
      <w:numFmt w:val="bullet"/>
      <w:lvlText w:val=""/>
      <w:lvlJc w:val="left"/>
      <w:pPr>
        <w:ind w:left="720" w:hanging="360"/>
      </w:pPr>
      <w:rPr>
        <w:rFonts w:ascii="Wingdings" w:hAnsi="Wingdings" w:hint="default"/>
        <w:color w:val="3E762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85ED9"/>
    <w:multiLevelType w:val="hybridMultilevel"/>
    <w:tmpl w:val="D0469C74"/>
    <w:lvl w:ilvl="0" w:tplc="C088D514">
      <w:start w:val="1"/>
      <w:numFmt w:val="bullet"/>
      <w:lvlText w:val=""/>
      <w:lvlJc w:val="left"/>
      <w:pPr>
        <w:ind w:left="720" w:hanging="360"/>
      </w:pPr>
      <w:rPr>
        <w:rFonts w:ascii="Wingdings" w:hAnsi="Wingdings" w:hint="default"/>
        <w:color w:val="3E762A"/>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8"/>
  </w:num>
  <w:num w:numId="4">
    <w:abstractNumId w:val="10"/>
  </w:num>
  <w:num w:numId="5">
    <w:abstractNumId w:val="14"/>
  </w:num>
  <w:num w:numId="6">
    <w:abstractNumId w:val="5"/>
  </w:num>
  <w:num w:numId="7">
    <w:abstractNumId w:val="16"/>
  </w:num>
  <w:num w:numId="8">
    <w:abstractNumId w:val="12"/>
  </w:num>
  <w:num w:numId="9">
    <w:abstractNumId w:val="4"/>
  </w:num>
  <w:num w:numId="10">
    <w:abstractNumId w:val="13"/>
  </w:num>
  <w:num w:numId="11">
    <w:abstractNumId w:val="3"/>
  </w:num>
  <w:num w:numId="12">
    <w:abstractNumId w:val="0"/>
  </w:num>
  <w:num w:numId="13">
    <w:abstractNumId w:val="11"/>
  </w:num>
  <w:num w:numId="14">
    <w:abstractNumId w:val="6"/>
  </w:num>
  <w:num w:numId="15">
    <w:abstractNumId w:val="8"/>
  </w:num>
  <w:num w:numId="16">
    <w:abstractNumId w:val="17"/>
  </w:num>
  <w:num w:numId="17">
    <w:abstractNumId w:val="7"/>
  </w:num>
  <w:num w:numId="18">
    <w:abstractNumId w:val="2"/>
  </w:num>
  <w:num w:numId="19">
    <w:abstractNumId w:val="1"/>
  </w:num>
  <w:num w:numId="2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686"/>
    <w:rsid w:val="00003487"/>
    <w:rsid w:val="00006FE0"/>
    <w:rsid w:val="00007DFF"/>
    <w:rsid w:val="0002086B"/>
    <w:rsid w:val="000223E9"/>
    <w:rsid w:val="00022D8A"/>
    <w:rsid w:val="00030C70"/>
    <w:rsid w:val="000359F2"/>
    <w:rsid w:val="00037EC6"/>
    <w:rsid w:val="0004016E"/>
    <w:rsid w:val="0004312E"/>
    <w:rsid w:val="00050D51"/>
    <w:rsid w:val="00052C36"/>
    <w:rsid w:val="000620C2"/>
    <w:rsid w:val="00062319"/>
    <w:rsid w:val="00067301"/>
    <w:rsid w:val="00087213"/>
    <w:rsid w:val="000917DA"/>
    <w:rsid w:val="000952F7"/>
    <w:rsid w:val="000A161A"/>
    <w:rsid w:val="000A171E"/>
    <w:rsid w:val="000A188F"/>
    <w:rsid w:val="000A390E"/>
    <w:rsid w:val="000B198E"/>
    <w:rsid w:val="000B30FA"/>
    <w:rsid w:val="000C08F6"/>
    <w:rsid w:val="000C5221"/>
    <w:rsid w:val="000C6711"/>
    <w:rsid w:val="000D42FB"/>
    <w:rsid w:val="000E29AB"/>
    <w:rsid w:val="000E2A82"/>
    <w:rsid w:val="000F215A"/>
    <w:rsid w:val="000F69B4"/>
    <w:rsid w:val="00123123"/>
    <w:rsid w:val="00130CAB"/>
    <w:rsid w:val="00134B05"/>
    <w:rsid w:val="00140FB3"/>
    <w:rsid w:val="00152336"/>
    <w:rsid w:val="00152AF2"/>
    <w:rsid w:val="00152E4F"/>
    <w:rsid w:val="00152F27"/>
    <w:rsid w:val="00163E4A"/>
    <w:rsid w:val="0017446D"/>
    <w:rsid w:val="001760E1"/>
    <w:rsid w:val="00193288"/>
    <w:rsid w:val="001954D4"/>
    <w:rsid w:val="00196937"/>
    <w:rsid w:val="001A25FF"/>
    <w:rsid w:val="001A2B89"/>
    <w:rsid w:val="001B6277"/>
    <w:rsid w:val="001B78C8"/>
    <w:rsid w:val="001C2CEE"/>
    <w:rsid w:val="001D5BEE"/>
    <w:rsid w:val="001E59BE"/>
    <w:rsid w:val="001F240F"/>
    <w:rsid w:val="001F6F52"/>
    <w:rsid w:val="00200382"/>
    <w:rsid w:val="0020062B"/>
    <w:rsid w:val="002023E0"/>
    <w:rsid w:val="00205ABC"/>
    <w:rsid w:val="00210189"/>
    <w:rsid w:val="002158CD"/>
    <w:rsid w:val="00216EB4"/>
    <w:rsid w:val="00224AED"/>
    <w:rsid w:val="00225B71"/>
    <w:rsid w:val="00230AA5"/>
    <w:rsid w:val="00253FE6"/>
    <w:rsid w:val="00254EAA"/>
    <w:rsid w:val="00255A89"/>
    <w:rsid w:val="0026080E"/>
    <w:rsid w:val="0028265C"/>
    <w:rsid w:val="002956BA"/>
    <w:rsid w:val="002A34B6"/>
    <w:rsid w:val="002B0357"/>
    <w:rsid w:val="002B254E"/>
    <w:rsid w:val="002B43EF"/>
    <w:rsid w:val="002B7AB3"/>
    <w:rsid w:val="002C410C"/>
    <w:rsid w:val="002C4B75"/>
    <w:rsid w:val="002C6CA3"/>
    <w:rsid w:val="002C7B35"/>
    <w:rsid w:val="002D044F"/>
    <w:rsid w:val="002D6E22"/>
    <w:rsid w:val="002E10B4"/>
    <w:rsid w:val="002E1305"/>
    <w:rsid w:val="002E44DD"/>
    <w:rsid w:val="002E4FF2"/>
    <w:rsid w:val="002E6169"/>
    <w:rsid w:val="002F6B2F"/>
    <w:rsid w:val="002F70C4"/>
    <w:rsid w:val="003175AD"/>
    <w:rsid w:val="00322E92"/>
    <w:rsid w:val="00331CDF"/>
    <w:rsid w:val="003332DA"/>
    <w:rsid w:val="003350EF"/>
    <w:rsid w:val="00345D0E"/>
    <w:rsid w:val="00346F9B"/>
    <w:rsid w:val="00353072"/>
    <w:rsid w:val="00356628"/>
    <w:rsid w:val="00361FD1"/>
    <w:rsid w:val="00370E68"/>
    <w:rsid w:val="00370F21"/>
    <w:rsid w:val="003724BA"/>
    <w:rsid w:val="003766CB"/>
    <w:rsid w:val="00377C5E"/>
    <w:rsid w:val="00387EA3"/>
    <w:rsid w:val="0039084B"/>
    <w:rsid w:val="003951D2"/>
    <w:rsid w:val="003969FF"/>
    <w:rsid w:val="003A6956"/>
    <w:rsid w:val="003B5611"/>
    <w:rsid w:val="003B565A"/>
    <w:rsid w:val="003B6315"/>
    <w:rsid w:val="003B65BF"/>
    <w:rsid w:val="003E1487"/>
    <w:rsid w:val="003E16E4"/>
    <w:rsid w:val="003E7434"/>
    <w:rsid w:val="003F33E5"/>
    <w:rsid w:val="0040747B"/>
    <w:rsid w:val="0042484D"/>
    <w:rsid w:val="00426D54"/>
    <w:rsid w:val="004277E2"/>
    <w:rsid w:val="00435D79"/>
    <w:rsid w:val="00442C6B"/>
    <w:rsid w:val="00451A96"/>
    <w:rsid w:val="004551D8"/>
    <w:rsid w:val="004579E0"/>
    <w:rsid w:val="004700EE"/>
    <w:rsid w:val="00470919"/>
    <w:rsid w:val="00476E87"/>
    <w:rsid w:val="00483C98"/>
    <w:rsid w:val="004922D7"/>
    <w:rsid w:val="004931D5"/>
    <w:rsid w:val="004A2521"/>
    <w:rsid w:val="004B2078"/>
    <w:rsid w:val="004B4EC8"/>
    <w:rsid w:val="004B6C87"/>
    <w:rsid w:val="004C1236"/>
    <w:rsid w:val="004D47EC"/>
    <w:rsid w:val="004E4B53"/>
    <w:rsid w:val="004F23E6"/>
    <w:rsid w:val="00500511"/>
    <w:rsid w:val="00510A1C"/>
    <w:rsid w:val="00514076"/>
    <w:rsid w:val="00515E97"/>
    <w:rsid w:val="0051628A"/>
    <w:rsid w:val="0052074D"/>
    <w:rsid w:val="005207FA"/>
    <w:rsid w:val="005209D2"/>
    <w:rsid w:val="00521179"/>
    <w:rsid w:val="00522CF9"/>
    <w:rsid w:val="00523EB9"/>
    <w:rsid w:val="005278A2"/>
    <w:rsid w:val="00543A83"/>
    <w:rsid w:val="00552732"/>
    <w:rsid w:val="00552F7E"/>
    <w:rsid w:val="00553D36"/>
    <w:rsid w:val="005637BF"/>
    <w:rsid w:val="005653CD"/>
    <w:rsid w:val="00565FFD"/>
    <w:rsid w:val="0056615B"/>
    <w:rsid w:val="005700C6"/>
    <w:rsid w:val="00571335"/>
    <w:rsid w:val="00571BC9"/>
    <w:rsid w:val="0057245A"/>
    <w:rsid w:val="005736EB"/>
    <w:rsid w:val="00593186"/>
    <w:rsid w:val="005A5042"/>
    <w:rsid w:val="005A5648"/>
    <w:rsid w:val="005C1651"/>
    <w:rsid w:val="005C27C1"/>
    <w:rsid w:val="005C5B7B"/>
    <w:rsid w:val="005D47E8"/>
    <w:rsid w:val="005E1AEA"/>
    <w:rsid w:val="005E2888"/>
    <w:rsid w:val="005E7288"/>
    <w:rsid w:val="005F19F9"/>
    <w:rsid w:val="005F267C"/>
    <w:rsid w:val="005F3C84"/>
    <w:rsid w:val="00611102"/>
    <w:rsid w:val="006150C7"/>
    <w:rsid w:val="0061616D"/>
    <w:rsid w:val="00622561"/>
    <w:rsid w:val="006275F5"/>
    <w:rsid w:val="00630BC8"/>
    <w:rsid w:val="00637536"/>
    <w:rsid w:val="00637AD3"/>
    <w:rsid w:val="006406A7"/>
    <w:rsid w:val="00640E59"/>
    <w:rsid w:val="006413C1"/>
    <w:rsid w:val="0064198F"/>
    <w:rsid w:val="00645D11"/>
    <w:rsid w:val="00647193"/>
    <w:rsid w:val="0065368C"/>
    <w:rsid w:val="00656D4B"/>
    <w:rsid w:val="00660FAD"/>
    <w:rsid w:val="00666540"/>
    <w:rsid w:val="006718F5"/>
    <w:rsid w:val="0067366E"/>
    <w:rsid w:val="0067513A"/>
    <w:rsid w:val="00675D0A"/>
    <w:rsid w:val="00685A5E"/>
    <w:rsid w:val="006943EF"/>
    <w:rsid w:val="00695316"/>
    <w:rsid w:val="006A6BE8"/>
    <w:rsid w:val="006C0713"/>
    <w:rsid w:val="006C14E4"/>
    <w:rsid w:val="006C3968"/>
    <w:rsid w:val="006C6B24"/>
    <w:rsid w:val="006C7D02"/>
    <w:rsid w:val="006D4AA8"/>
    <w:rsid w:val="006F0523"/>
    <w:rsid w:val="006F64AD"/>
    <w:rsid w:val="007018F3"/>
    <w:rsid w:val="00703BAF"/>
    <w:rsid w:val="00715184"/>
    <w:rsid w:val="00716EA5"/>
    <w:rsid w:val="007269E7"/>
    <w:rsid w:val="007428C0"/>
    <w:rsid w:val="00746678"/>
    <w:rsid w:val="00752993"/>
    <w:rsid w:val="00755951"/>
    <w:rsid w:val="007630B5"/>
    <w:rsid w:val="00765C24"/>
    <w:rsid w:val="007712A3"/>
    <w:rsid w:val="0077175F"/>
    <w:rsid w:val="007758C4"/>
    <w:rsid w:val="00777C1D"/>
    <w:rsid w:val="007806EF"/>
    <w:rsid w:val="007A6142"/>
    <w:rsid w:val="007C53DF"/>
    <w:rsid w:val="007E09B6"/>
    <w:rsid w:val="007E37DB"/>
    <w:rsid w:val="007E4912"/>
    <w:rsid w:val="007F0579"/>
    <w:rsid w:val="00810406"/>
    <w:rsid w:val="0081125E"/>
    <w:rsid w:val="008112DC"/>
    <w:rsid w:val="0081598D"/>
    <w:rsid w:val="008255E2"/>
    <w:rsid w:val="00826900"/>
    <w:rsid w:val="00826D77"/>
    <w:rsid w:val="0082718B"/>
    <w:rsid w:val="00833694"/>
    <w:rsid w:val="008508F8"/>
    <w:rsid w:val="00851358"/>
    <w:rsid w:val="00851654"/>
    <w:rsid w:val="00855140"/>
    <w:rsid w:val="00873E91"/>
    <w:rsid w:val="0088123E"/>
    <w:rsid w:val="0088194E"/>
    <w:rsid w:val="00883689"/>
    <w:rsid w:val="00887103"/>
    <w:rsid w:val="008877FE"/>
    <w:rsid w:val="008A5212"/>
    <w:rsid w:val="008A727C"/>
    <w:rsid w:val="008B40EA"/>
    <w:rsid w:val="008B5476"/>
    <w:rsid w:val="008B54E3"/>
    <w:rsid w:val="008C54D1"/>
    <w:rsid w:val="008D34D3"/>
    <w:rsid w:val="008D7B18"/>
    <w:rsid w:val="008E7565"/>
    <w:rsid w:val="008F5272"/>
    <w:rsid w:val="008F57D9"/>
    <w:rsid w:val="009011A2"/>
    <w:rsid w:val="00905427"/>
    <w:rsid w:val="00922AA7"/>
    <w:rsid w:val="009502C0"/>
    <w:rsid w:val="009541FB"/>
    <w:rsid w:val="00962A66"/>
    <w:rsid w:val="00971561"/>
    <w:rsid w:val="00974053"/>
    <w:rsid w:val="00974329"/>
    <w:rsid w:val="0097642F"/>
    <w:rsid w:val="009779E5"/>
    <w:rsid w:val="00981056"/>
    <w:rsid w:val="00981686"/>
    <w:rsid w:val="009860AC"/>
    <w:rsid w:val="00991772"/>
    <w:rsid w:val="00993AC9"/>
    <w:rsid w:val="009A1838"/>
    <w:rsid w:val="009A7F69"/>
    <w:rsid w:val="009D1736"/>
    <w:rsid w:val="009E0602"/>
    <w:rsid w:val="009E0AB6"/>
    <w:rsid w:val="009E41AD"/>
    <w:rsid w:val="009F269B"/>
    <w:rsid w:val="009F34C2"/>
    <w:rsid w:val="009F7182"/>
    <w:rsid w:val="00A00693"/>
    <w:rsid w:val="00A0214F"/>
    <w:rsid w:val="00A032F4"/>
    <w:rsid w:val="00A10CF8"/>
    <w:rsid w:val="00A12995"/>
    <w:rsid w:val="00A15B4A"/>
    <w:rsid w:val="00A2483D"/>
    <w:rsid w:val="00A57F06"/>
    <w:rsid w:val="00A67A73"/>
    <w:rsid w:val="00A76926"/>
    <w:rsid w:val="00A76AE3"/>
    <w:rsid w:val="00A82FE2"/>
    <w:rsid w:val="00A83548"/>
    <w:rsid w:val="00A96D10"/>
    <w:rsid w:val="00AA0941"/>
    <w:rsid w:val="00AA4242"/>
    <w:rsid w:val="00AC74AF"/>
    <w:rsid w:val="00AD51EF"/>
    <w:rsid w:val="00AD7D78"/>
    <w:rsid w:val="00AE1977"/>
    <w:rsid w:val="00AE396F"/>
    <w:rsid w:val="00AE76C7"/>
    <w:rsid w:val="00AF229B"/>
    <w:rsid w:val="00AF2B58"/>
    <w:rsid w:val="00B0036F"/>
    <w:rsid w:val="00B026FB"/>
    <w:rsid w:val="00B047A5"/>
    <w:rsid w:val="00B224DB"/>
    <w:rsid w:val="00B22514"/>
    <w:rsid w:val="00B23BD1"/>
    <w:rsid w:val="00B26876"/>
    <w:rsid w:val="00B26C03"/>
    <w:rsid w:val="00B35EC6"/>
    <w:rsid w:val="00B367B8"/>
    <w:rsid w:val="00B4296A"/>
    <w:rsid w:val="00B51F6A"/>
    <w:rsid w:val="00B56182"/>
    <w:rsid w:val="00B63180"/>
    <w:rsid w:val="00B7300D"/>
    <w:rsid w:val="00B801D6"/>
    <w:rsid w:val="00B80D3B"/>
    <w:rsid w:val="00B82ACF"/>
    <w:rsid w:val="00B84518"/>
    <w:rsid w:val="00B95DF6"/>
    <w:rsid w:val="00BB3F9A"/>
    <w:rsid w:val="00BB587D"/>
    <w:rsid w:val="00BB78F4"/>
    <w:rsid w:val="00BC6E25"/>
    <w:rsid w:val="00BD70D1"/>
    <w:rsid w:val="00BE115D"/>
    <w:rsid w:val="00BF1CE6"/>
    <w:rsid w:val="00BF4506"/>
    <w:rsid w:val="00BF6CFE"/>
    <w:rsid w:val="00C02ECE"/>
    <w:rsid w:val="00C06FB5"/>
    <w:rsid w:val="00C12E80"/>
    <w:rsid w:val="00C13342"/>
    <w:rsid w:val="00C1380E"/>
    <w:rsid w:val="00C22236"/>
    <w:rsid w:val="00C2275C"/>
    <w:rsid w:val="00C323A8"/>
    <w:rsid w:val="00C3575E"/>
    <w:rsid w:val="00C35A53"/>
    <w:rsid w:val="00C3719D"/>
    <w:rsid w:val="00C46947"/>
    <w:rsid w:val="00C50D40"/>
    <w:rsid w:val="00C50DF4"/>
    <w:rsid w:val="00C515AE"/>
    <w:rsid w:val="00C518E7"/>
    <w:rsid w:val="00C54D49"/>
    <w:rsid w:val="00C66B6F"/>
    <w:rsid w:val="00C718E8"/>
    <w:rsid w:val="00C83F9D"/>
    <w:rsid w:val="00C86A82"/>
    <w:rsid w:val="00C914EB"/>
    <w:rsid w:val="00C97418"/>
    <w:rsid w:val="00CA05C3"/>
    <w:rsid w:val="00CA068A"/>
    <w:rsid w:val="00CA30D4"/>
    <w:rsid w:val="00CB240F"/>
    <w:rsid w:val="00CB3C41"/>
    <w:rsid w:val="00CC190F"/>
    <w:rsid w:val="00CC24DD"/>
    <w:rsid w:val="00CC25B1"/>
    <w:rsid w:val="00CC2DD7"/>
    <w:rsid w:val="00CC4EB4"/>
    <w:rsid w:val="00CD0F71"/>
    <w:rsid w:val="00CD1DFE"/>
    <w:rsid w:val="00CE16A2"/>
    <w:rsid w:val="00CE3946"/>
    <w:rsid w:val="00D030A7"/>
    <w:rsid w:val="00D059B3"/>
    <w:rsid w:val="00D130D2"/>
    <w:rsid w:val="00D1699F"/>
    <w:rsid w:val="00D20134"/>
    <w:rsid w:val="00D24A63"/>
    <w:rsid w:val="00D30D7B"/>
    <w:rsid w:val="00D47FC9"/>
    <w:rsid w:val="00D669CE"/>
    <w:rsid w:val="00D73DB3"/>
    <w:rsid w:val="00D81137"/>
    <w:rsid w:val="00D84EDD"/>
    <w:rsid w:val="00DA104E"/>
    <w:rsid w:val="00DA374F"/>
    <w:rsid w:val="00DC044B"/>
    <w:rsid w:val="00DC14C3"/>
    <w:rsid w:val="00DC1ABA"/>
    <w:rsid w:val="00DC5667"/>
    <w:rsid w:val="00DD069B"/>
    <w:rsid w:val="00DD2404"/>
    <w:rsid w:val="00DD4D03"/>
    <w:rsid w:val="00DD5C68"/>
    <w:rsid w:val="00DE45A1"/>
    <w:rsid w:val="00DE5FA3"/>
    <w:rsid w:val="00DE689A"/>
    <w:rsid w:val="00DF11B6"/>
    <w:rsid w:val="00E02C04"/>
    <w:rsid w:val="00E10B33"/>
    <w:rsid w:val="00E223B2"/>
    <w:rsid w:val="00E25158"/>
    <w:rsid w:val="00E30826"/>
    <w:rsid w:val="00E31A2C"/>
    <w:rsid w:val="00E35B72"/>
    <w:rsid w:val="00E40264"/>
    <w:rsid w:val="00E42717"/>
    <w:rsid w:val="00E61BFD"/>
    <w:rsid w:val="00E61E40"/>
    <w:rsid w:val="00E71B7F"/>
    <w:rsid w:val="00E74DDB"/>
    <w:rsid w:val="00E82FE0"/>
    <w:rsid w:val="00E90D06"/>
    <w:rsid w:val="00EA30CA"/>
    <w:rsid w:val="00EA3466"/>
    <w:rsid w:val="00EA72FB"/>
    <w:rsid w:val="00EC4396"/>
    <w:rsid w:val="00ED0023"/>
    <w:rsid w:val="00ED39AE"/>
    <w:rsid w:val="00EE0B66"/>
    <w:rsid w:val="00EE3D92"/>
    <w:rsid w:val="00EE4291"/>
    <w:rsid w:val="00EE4FFA"/>
    <w:rsid w:val="00EF3F7D"/>
    <w:rsid w:val="00F10A59"/>
    <w:rsid w:val="00F12733"/>
    <w:rsid w:val="00F14F5F"/>
    <w:rsid w:val="00F36001"/>
    <w:rsid w:val="00F37808"/>
    <w:rsid w:val="00F42256"/>
    <w:rsid w:val="00F43213"/>
    <w:rsid w:val="00F432F0"/>
    <w:rsid w:val="00F50118"/>
    <w:rsid w:val="00F50D54"/>
    <w:rsid w:val="00F65590"/>
    <w:rsid w:val="00F82555"/>
    <w:rsid w:val="00F90363"/>
    <w:rsid w:val="00F91E1B"/>
    <w:rsid w:val="00F95127"/>
    <w:rsid w:val="00F97A6D"/>
    <w:rsid w:val="00FA2099"/>
    <w:rsid w:val="00FA317F"/>
    <w:rsid w:val="00FA5B35"/>
    <w:rsid w:val="00FE3FE0"/>
    <w:rsid w:val="00FF249E"/>
    <w:rsid w:val="00FF29EA"/>
    <w:rsid w:val="00FF3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B95D0B-161B-4145-ADDF-8276C252F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7A5"/>
    <w:pPr>
      <w:spacing w:after="160" w:line="259" w:lineRule="auto"/>
    </w:pPr>
    <w:rPr>
      <w:sz w:val="22"/>
      <w:szCs w:val="22"/>
    </w:rPr>
  </w:style>
  <w:style w:type="paragraph" w:styleId="Heading1">
    <w:name w:val="heading 1"/>
    <w:basedOn w:val="Normal"/>
    <w:next w:val="Normal"/>
    <w:link w:val="Heading1Char"/>
    <w:uiPriority w:val="9"/>
    <w:qFormat/>
    <w:rsid w:val="00ED39AE"/>
    <w:pPr>
      <w:keepNext/>
      <w:keepLines/>
      <w:spacing w:before="240" w:after="0"/>
      <w:outlineLvl w:val="0"/>
    </w:pPr>
    <w:rPr>
      <w:rFonts w:ascii="Calibri Light" w:eastAsia="Times New Roman" w:hAnsi="Calibri Light"/>
      <w:color w:val="3E762A"/>
      <w:sz w:val="32"/>
      <w:szCs w:val="32"/>
    </w:rPr>
  </w:style>
  <w:style w:type="paragraph" w:styleId="Heading2">
    <w:name w:val="heading 2"/>
    <w:basedOn w:val="Normal"/>
    <w:next w:val="Normal"/>
    <w:link w:val="Heading2Char"/>
    <w:uiPriority w:val="9"/>
    <w:unhideWhenUsed/>
    <w:qFormat/>
    <w:rsid w:val="00DC1ABA"/>
    <w:pPr>
      <w:keepNext/>
      <w:keepLines/>
      <w:spacing w:before="40" w:after="0"/>
      <w:outlineLvl w:val="1"/>
    </w:pPr>
    <w:rPr>
      <w:rFonts w:ascii="Calibri Light" w:eastAsia="Times New Roman" w:hAnsi="Calibri Light"/>
      <w:color w:val="3E762A"/>
      <w:sz w:val="26"/>
      <w:szCs w:val="26"/>
    </w:rPr>
  </w:style>
  <w:style w:type="paragraph" w:styleId="Heading3">
    <w:name w:val="heading 3"/>
    <w:basedOn w:val="Normal"/>
    <w:next w:val="Normal"/>
    <w:link w:val="Heading3Char"/>
    <w:uiPriority w:val="9"/>
    <w:unhideWhenUsed/>
    <w:qFormat/>
    <w:rsid w:val="00AE396F"/>
    <w:pPr>
      <w:keepNext/>
      <w:keepLines/>
      <w:spacing w:before="40" w:after="0"/>
      <w:outlineLvl w:val="2"/>
    </w:pPr>
    <w:rPr>
      <w:rFonts w:ascii="Calibri Light" w:eastAsia="Times New Roman" w:hAnsi="Calibri Light"/>
      <w:color w:val="294E1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2AA7"/>
    <w:pPr>
      <w:autoSpaceDE w:val="0"/>
      <w:autoSpaceDN w:val="0"/>
      <w:adjustRightInd w:val="0"/>
    </w:pPr>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922AA7"/>
    <w:pPr>
      <w:spacing w:after="0" w:line="240" w:lineRule="auto"/>
    </w:pPr>
    <w:rPr>
      <w:sz w:val="20"/>
      <w:szCs w:val="20"/>
    </w:rPr>
  </w:style>
  <w:style w:type="character" w:customStyle="1" w:styleId="FootnoteTextChar">
    <w:name w:val="Footnote Text Char"/>
    <w:link w:val="FootnoteText"/>
    <w:uiPriority w:val="99"/>
    <w:semiHidden/>
    <w:rsid w:val="00922AA7"/>
    <w:rPr>
      <w:sz w:val="20"/>
      <w:szCs w:val="20"/>
    </w:rPr>
  </w:style>
  <w:style w:type="character" w:styleId="FootnoteReference">
    <w:name w:val="footnote reference"/>
    <w:uiPriority w:val="99"/>
    <w:semiHidden/>
    <w:unhideWhenUsed/>
    <w:rsid w:val="00922AA7"/>
    <w:rPr>
      <w:vertAlign w:val="superscript"/>
    </w:rPr>
  </w:style>
  <w:style w:type="character" w:styleId="Hyperlink">
    <w:name w:val="Hyperlink"/>
    <w:uiPriority w:val="99"/>
    <w:unhideWhenUsed/>
    <w:rsid w:val="00D47FC9"/>
    <w:rPr>
      <w:color w:val="6B9F25"/>
      <w:u w:val="single"/>
    </w:rPr>
  </w:style>
  <w:style w:type="table" w:styleId="TableGrid">
    <w:name w:val="Table Grid"/>
    <w:basedOn w:val="TableNormal"/>
    <w:uiPriority w:val="39"/>
    <w:rsid w:val="00D47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4242"/>
    <w:pPr>
      <w:tabs>
        <w:tab w:val="center" w:pos="4703"/>
        <w:tab w:val="right" w:pos="9406"/>
      </w:tabs>
      <w:spacing w:after="0" w:line="240" w:lineRule="auto"/>
    </w:pPr>
  </w:style>
  <w:style w:type="character" w:customStyle="1" w:styleId="HeaderChar">
    <w:name w:val="Header Char"/>
    <w:basedOn w:val="DefaultParagraphFont"/>
    <w:link w:val="Header"/>
    <w:uiPriority w:val="99"/>
    <w:rsid w:val="00AA4242"/>
  </w:style>
  <w:style w:type="paragraph" w:styleId="Footer">
    <w:name w:val="footer"/>
    <w:basedOn w:val="Normal"/>
    <w:link w:val="FooterChar"/>
    <w:uiPriority w:val="99"/>
    <w:unhideWhenUsed/>
    <w:rsid w:val="00AA4242"/>
    <w:pPr>
      <w:tabs>
        <w:tab w:val="center" w:pos="4703"/>
        <w:tab w:val="right" w:pos="9406"/>
      </w:tabs>
      <w:spacing w:after="0" w:line="240" w:lineRule="auto"/>
    </w:pPr>
  </w:style>
  <w:style w:type="character" w:customStyle="1" w:styleId="FooterChar">
    <w:name w:val="Footer Char"/>
    <w:basedOn w:val="DefaultParagraphFont"/>
    <w:link w:val="Footer"/>
    <w:uiPriority w:val="99"/>
    <w:rsid w:val="00AA4242"/>
  </w:style>
  <w:style w:type="paragraph" w:styleId="NoSpacing">
    <w:name w:val="No Spacing"/>
    <w:link w:val="NoSpacingChar"/>
    <w:uiPriority w:val="1"/>
    <w:qFormat/>
    <w:rsid w:val="00AA4242"/>
    <w:rPr>
      <w:rFonts w:eastAsia="Times New Roman"/>
      <w:sz w:val="22"/>
      <w:szCs w:val="22"/>
    </w:rPr>
  </w:style>
  <w:style w:type="character" w:customStyle="1" w:styleId="NoSpacingChar">
    <w:name w:val="No Spacing Char"/>
    <w:link w:val="NoSpacing"/>
    <w:uiPriority w:val="1"/>
    <w:rsid w:val="00AA4242"/>
    <w:rPr>
      <w:rFonts w:eastAsia="Times New Roman"/>
    </w:rPr>
  </w:style>
  <w:style w:type="table" w:styleId="ListTable2-Accent5">
    <w:name w:val="List Table 2 Accent 5"/>
    <w:basedOn w:val="TableNormal"/>
    <w:uiPriority w:val="47"/>
    <w:rsid w:val="000A390E"/>
    <w:tblPr>
      <w:tblStyleRowBandSize w:val="1"/>
      <w:tblStyleColBandSize w:val="1"/>
      <w:tblBorders>
        <w:top w:val="single" w:sz="4" w:space="0" w:color="92D2DB"/>
        <w:bottom w:val="single" w:sz="4" w:space="0" w:color="92D2DB"/>
        <w:insideH w:val="single" w:sz="4" w:space="0" w:color="92D2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cPr>
    </w:tblStylePr>
    <w:tblStylePr w:type="band1Horz">
      <w:tblPr/>
      <w:tcPr>
        <w:shd w:val="clear" w:color="auto" w:fill="DAF0F3"/>
      </w:tcPr>
    </w:tblStylePr>
  </w:style>
  <w:style w:type="table" w:styleId="ListTable6Colorful-Accent5">
    <w:name w:val="List Table 6 Colorful Accent 5"/>
    <w:basedOn w:val="TableNormal"/>
    <w:uiPriority w:val="51"/>
    <w:rsid w:val="000A390E"/>
    <w:rPr>
      <w:color w:val="318B98"/>
    </w:rPr>
    <w:tblPr>
      <w:tblStyleRowBandSize w:val="1"/>
      <w:tblStyleColBandSize w:val="1"/>
      <w:tblBorders>
        <w:top w:val="single" w:sz="4" w:space="0" w:color="4AB5C4"/>
        <w:bottom w:val="single" w:sz="4" w:space="0" w:color="4AB5C4"/>
      </w:tblBorders>
    </w:tblPr>
    <w:tblStylePr w:type="firstRow">
      <w:rPr>
        <w:b/>
        <w:bCs/>
      </w:rPr>
      <w:tblPr/>
      <w:tcPr>
        <w:tcBorders>
          <w:bottom w:val="single" w:sz="4" w:space="0" w:color="4AB5C4"/>
        </w:tcBorders>
      </w:tcPr>
    </w:tblStylePr>
    <w:tblStylePr w:type="lastRow">
      <w:rPr>
        <w:b/>
        <w:bCs/>
      </w:rPr>
      <w:tblPr/>
      <w:tcPr>
        <w:tcBorders>
          <w:top w:val="double" w:sz="4" w:space="0" w:color="4AB5C4"/>
        </w:tcBorders>
      </w:tcPr>
    </w:tblStylePr>
    <w:tblStylePr w:type="firstCol">
      <w:rPr>
        <w:b/>
        <w:bCs/>
      </w:rPr>
    </w:tblStylePr>
    <w:tblStylePr w:type="lastCol">
      <w:rPr>
        <w:b/>
        <w:bCs/>
      </w:rPr>
    </w:tblStylePr>
    <w:tblStylePr w:type="band1Vert">
      <w:tblPr/>
      <w:tcPr>
        <w:shd w:val="clear" w:color="auto" w:fill="DAF0F3"/>
      </w:tcPr>
    </w:tblStylePr>
    <w:tblStylePr w:type="band1Horz">
      <w:tblPr/>
      <w:tcPr>
        <w:shd w:val="clear" w:color="auto" w:fill="DAF0F3"/>
      </w:tcPr>
    </w:tblStylePr>
  </w:style>
  <w:style w:type="character" w:customStyle="1" w:styleId="Heading1Char">
    <w:name w:val="Heading 1 Char"/>
    <w:link w:val="Heading1"/>
    <w:uiPriority w:val="9"/>
    <w:rsid w:val="00ED39AE"/>
    <w:rPr>
      <w:rFonts w:ascii="Calibri Light" w:eastAsia="Times New Roman" w:hAnsi="Calibri Light" w:cs="Times New Roman"/>
      <w:color w:val="3E762A"/>
      <w:sz w:val="32"/>
      <w:szCs w:val="32"/>
    </w:rPr>
  </w:style>
  <w:style w:type="character" w:customStyle="1" w:styleId="Heading2Char">
    <w:name w:val="Heading 2 Char"/>
    <w:link w:val="Heading2"/>
    <w:uiPriority w:val="9"/>
    <w:rsid w:val="00DC1ABA"/>
    <w:rPr>
      <w:rFonts w:ascii="Calibri Light" w:eastAsia="Times New Roman" w:hAnsi="Calibri Light" w:cs="Times New Roman"/>
      <w:color w:val="3E762A"/>
      <w:sz w:val="26"/>
      <w:szCs w:val="26"/>
    </w:rPr>
  </w:style>
  <w:style w:type="character" w:customStyle="1" w:styleId="Heading3Char">
    <w:name w:val="Heading 3 Char"/>
    <w:link w:val="Heading3"/>
    <w:uiPriority w:val="9"/>
    <w:rsid w:val="00AE396F"/>
    <w:rPr>
      <w:rFonts w:ascii="Calibri Light" w:eastAsia="Times New Roman" w:hAnsi="Calibri Light" w:cs="Times New Roman"/>
      <w:color w:val="294E1C"/>
      <w:sz w:val="24"/>
      <w:szCs w:val="24"/>
    </w:rPr>
  </w:style>
  <w:style w:type="paragraph" w:styleId="TOCHeading">
    <w:name w:val="TOC Heading"/>
    <w:basedOn w:val="Heading1"/>
    <w:next w:val="Normal"/>
    <w:uiPriority w:val="39"/>
    <w:unhideWhenUsed/>
    <w:qFormat/>
    <w:rsid w:val="008F5272"/>
    <w:pPr>
      <w:outlineLvl w:val="9"/>
    </w:pPr>
  </w:style>
  <w:style w:type="paragraph" w:styleId="TOC1">
    <w:name w:val="toc 1"/>
    <w:basedOn w:val="Normal"/>
    <w:next w:val="Normal"/>
    <w:autoRedefine/>
    <w:uiPriority w:val="39"/>
    <w:unhideWhenUsed/>
    <w:rsid w:val="00BB78F4"/>
    <w:pPr>
      <w:tabs>
        <w:tab w:val="right" w:leader="dot" w:pos="9350"/>
      </w:tabs>
      <w:spacing w:after="120" w:line="240" w:lineRule="auto"/>
    </w:pPr>
    <w:rPr>
      <w:rFonts w:ascii="Cambria" w:hAnsi="Cambria" w:cs="Cambria"/>
      <w:b/>
      <w:noProof/>
      <w:sz w:val="32"/>
      <w:szCs w:val="32"/>
      <w:lang w:val="bg-BG"/>
    </w:rPr>
  </w:style>
  <w:style w:type="paragraph" w:styleId="TOC2">
    <w:name w:val="toc 2"/>
    <w:basedOn w:val="Normal"/>
    <w:next w:val="Normal"/>
    <w:autoRedefine/>
    <w:uiPriority w:val="39"/>
    <w:unhideWhenUsed/>
    <w:rsid w:val="003951D2"/>
    <w:pPr>
      <w:tabs>
        <w:tab w:val="left" w:pos="880"/>
        <w:tab w:val="right" w:leader="dot" w:pos="9350"/>
      </w:tabs>
      <w:spacing w:after="120" w:line="240" w:lineRule="auto"/>
      <w:ind w:left="220"/>
    </w:pPr>
    <w:rPr>
      <w:rFonts w:ascii="Cambria" w:hAnsi="Cambria"/>
      <w:b/>
      <w:noProof/>
      <w:sz w:val="24"/>
      <w:szCs w:val="24"/>
      <w:lang w:val="bg-BG"/>
    </w:rPr>
  </w:style>
  <w:style w:type="paragraph" w:styleId="TOC3">
    <w:name w:val="toc 3"/>
    <w:basedOn w:val="Normal"/>
    <w:next w:val="Normal"/>
    <w:autoRedefine/>
    <w:uiPriority w:val="39"/>
    <w:unhideWhenUsed/>
    <w:rsid w:val="00A2483D"/>
    <w:pPr>
      <w:tabs>
        <w:tab w:val="left" w:pos="1320"/>
        <w:tab w:val="right" w:leader="dot" w:pos="9350"/>
      </w:tabs>
      <w:spacing w:after="120"/>
      <w:ind w:left="709"/>
    </w:pPr>
    <w:rPr>
      <w:rFonts w:ascii="Cambria" w:hAnsi="Cambria"/>
      <w:i/>
      <w:noProof/>
      <w:lang w:val="bg-BG"/>
    </w:rPr>
  </w:style>
  <w:style w:type="paragraph" w:styleId="BalloonText">
    <w:name w:val="Balloon Text"/>
    <w:basedOn w:val="Normal"/>
    <w:link w:val="BalloonTextChar"/>
    <w:uiPriority w:val="99"/>
    <w:semiHidden/>
    <w:unhideWhenUsed/>
    <w:rsid w:val="00E71B7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71B7F"/>
    <w:rPr>
      <w:rFonts w:ascii="Segoe UI" w:hAnsi="Segoe UI" w:cs="Segoe UI"/>
      <w:sz w:val="18"/>
      <w:szCs w:val="18"/>
    </w:rPr>
  </w:style>
  <w:style w:type="character" w:styleId="CommentReference">
    <w:name w:val="annotation reference"/>
    <w:uiPriority w:val="99"/>
    <w:semiHidden/>
    <w:unhideWhenUsed/>
    <w:rsid w:val="006D4AA8"/>
    <w:rPr>
      <w:sz w:val="16"/>
      <w:szCs w:val="16"/>
    </w:rPr>
  </w:style>
  <w:style w:type="paragraph" w:styleId="CommentText">
    <w:name w:val="annotation text"/>
    <w:basedOn w:val="Normal"/>
    <w:link w:val="CommentTextChar"/>
    <w:uiPriority w:val="99"/>
    <w:semiHidden/>
    <w:unhideWhenUsed/>
    <w:rsid w:val="006D4AA8"/>
    <w:pPr>
      <w:spacing w:line="240" w:lineRule="auto"/>
    </w:pPr>
    <w:rPr>
      <w:sz w:val="20"/>
      <w:szCs w:val="20"/>
    </w:rPr>
  </w:style>
  <w:style w:type="character" w:customStyle="1" w:styleId="CommentTextChar">
    <w:name w:val="Comment Text Char"/>
    <w:link w:val="CommentText"/>
    <w:uiPriority w:val="99"/>
    <w:semiHidden/>
    <w:rsid w:val="006D4AA8"/>
    <w:rPr>
      <w:sz w:val="20"/>
      <w:szCs w:val="20"/>
    </w:rPr>
  </w:style>
  <w:style w:type="paragraph" w:styleId="CommentSubject">
    <w:name w:val="annotation subject"/>
    <w:basedOn w:val="CommentText"/>
    <w:next w:val="CommentText"/>
    <w:link w:val="CommentSubjectChar"/>
    <w:uiPriority w:val="99"/>
    <w:semiHidden/>
    <w:unhideWhenUsed/>
    <w:rsid w:val="006D4AA8"/>
    <w:rPr>
      <w:b/>
      <w:bCs/>
    </w:rPr>
  </w:style>
  <w:style w:type="character" w:customStyle="1" w:styleId="CommentSubjectChar">
    <w:name w:val="Comment Subject Char"/>
    <w:link w:val="CommentSubject"/>
    <w:uiPriority w:val="99"/>
    <w:semiHidden/>
    <w:rsid w:val="006D4AA8"/>
    <w:rPr>
      <w:b/>
      <w:bCs/>
      <w:sz w:val="20"/>
      <w:szCs w:val="20"/>
    </w:rPr>
  </w:style>
  <w:style w:type="paragraph" w:styleId="ListParagraph">
    <w:name w:val="List Paragraph"/>
    <w:basedOn w:val="Normal"/>
    <w:uiPriority w:val="34"/>
    <w:qFormat/>
    <w:rsid w:val="00E10B33"/>
    <w:pPr>
      <w:spacing w:line="256" w:lineRule="auto"/>
      <w:ind w:left="720"/>
      <w:contextualSpacing/>
    </w:pPr>
  </w:style>
  <w:style w:type="paragraph" w:styleId="Revision">
    <w:name w:val="Revision"/>
    <w:hidden/>
    <w:uiPriority w:val="99"/>
    <w:semiHidden/>
    <w:rsid w:val="00630BC8"/>
    <w:rPr>
      <w:sz w:val="22"/>
      <w:szCs w:val="22"/>
    </w:rPr>
  </w:style>
  <w:style w:type="character" w:customStyle="1" w:styleId="cursorpointer">
    <w:name w:val="cursorpointer"/>
    <w:basedOn w:val="DefaultParagraphFont"/>
    <w:rsid w:val="009E0602"/>
  </w:style>
  <w:style w:type="paragraph" w:styleId="NormalWeb">
    <w:name w:val="Normal (Web)"/>
    <w:basedOn w:val="Normal"/>
    <w:uiPriority w:val="99"/>
    <w:semiHidden/>
    <w:unhideWhenUsed/>
    <w:rsid w:val="00FA5B35"/>
    <w:rPr>
      <w:rFonts w:ascii="Times New Roman" w:hAnsi="Times New Roman"/>
      <w:sz w:val="24"/>
      <w:szCs w:val="24"/>
    </w:rPr>
  </w:style>
  <w:style w:type="table" w:customStyle="1" w:styleId="TableGrid1">
    <w:name w:val="Table Grid1"/>
    <w:basedOn w:val="TableNormal"/>
    <w:next w:val="TableGrid"/>
    <w:uiPriority w:val="39"/>
    <w:rsid w:val="00752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52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A1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1F6F52"/>
    <w:rPr>
      <w:color w:val="3E762A"/>
    </w:rPr>
    <w:tblPr>
      <w:tblStyleRowBandSize w:val="1"/>
      <w:tblStyleColBandSize w:val="1"/>
      <w:tblBorders>
        <w:top w:val="single" w:sz="4" w:space="0" w:color="549E39"/>
        <w:bottom w:val="single" w:sz="4" w:space="0" w:color="549E39"/>
      </w:tblBorders>
    </w:tblPr>
    <w:tblStylePr w:type="firstRow">
      <w:rPr>
        <w:b/>
        <w:bCs/>
      </w:rPr>
      <w:tblPr/>
      <w:tcPr>
        <w:tcBorders>
          <w:bottom w:val="single" w:sz="4" w:space="0" w:color="549E39"/>
        </w:tcBorders>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TableGrid7">
    <w:name w:val="Table Grid7"/>
    <w:basedOn w:val="TableNormal"/>
    <w:next w:val="TableGrid"/>
    <w:uiPriority w:val="39"/>
    <w:rsid w:val="00B26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984990">
      <w:bodyDiv w:val="1"/>
      <w:marLeft w:val="0"/>
      <w:marRight w:val="0"/>
      <w:marTop w:val="0"/>
      <w:marBottom w:val="0"/>
      <w:divBdr>
        <w:top w:val="none" w:sz="0" w:space="0" w:color="auto"/>
        <w:left w:val="none" w:sz="0" w:space="0" w:color="auto"/>
        <w:bottom w:val="none" w:sz="0" w:space="0" w:color="auto"/>
        <w:right w:val="none" w:sz="0" w:space="0" w:color="auto"/>
      </w:divBdr>
    </w:div>
    <w:div w:id="888808393">
      <w:bodyDiv w:val="1"/>
      <w:marLeft w:val="0"/>
      <w:marRight w:val="0"/>
      <w:marTop w:val="0"/>
      <w:marBottom w:val="0"/>
      <w:divBdr>
        <w:top w:val="none" w:sz="0" w:space="0" w:color="auto"/>
        <w:left w:val="none" w:sz="0" w:space="0" w:color="auto"/>
        <w:bottom w:val="none" w:sz="0" w:space="0" w:color="auto"/>
        <w:right w:val="none" w:sz="0" w:space="0" w:color="auto"/>
      </w:divBdr>
    </w:div>
    <w:div w:id="1209026712">
      <w:bodyDiv w:val="1"/>
      <w:marLeft w:val="0"/>
      <w:marRight w:val="0"/>
      <w:marTop w:val="0"/>
      <w:marBottom w:val="0"/>
      <w:divBdr>
        <w:top w:val="none" w:sz="0" w:space="0" w:color="auto"/>
        <w:left w:val="none" w:sz="0" w:space="0" w:color="auto"/>
        <w:bottom w:val="none" w:sz="0" w:space="0" w:color="auto"/>
        <w:right w:val="none" w:sz="0" w:space="0" w:color="auto"/>
      </w:divBdr>
    </w:div>
    <w:div w:id="1387752569">
      <w:bodyDiv w:val="1"/>
      <w:marLeft w:val="0"/>
      <w:marRight w:val="0"/>
      <w:marTop w:val="0"/>
      <w:marBottom w:val="0"/>
      <w:divBdr>
        <w:top w:val="none" w:sz="0" w:space="0" w:color="auto"/>
        <w:left w:val="none" w:sz="0" w:space="0" w:color="auto"/>
        <w:bottom w:val="none" w:sz="0" w:space="0" w:color="auto"/>
        <w:right w:val="none" w:sz="0" w:space="0" w:color="auto"/>
      </w:divBdr>
    </w:div>
    <w:div w:id="1722630932">
      <w:bodyDiv w:val="1"/>
      <w:marLeft w:val="0"/>
      <w:marRight w:val="0"/>
      <w:marTop w:val="0"/>
      <w:marBottom w:val="0"/>
      <w:divBdr>
        <w:top w:val="none" w:sz="0" w:space="0" w:color="auto"/>
        <w:left w:val="none" w:sz="0" w:space="0" w:color="auto"/>
        <w:bottom w:val="none" w:sz="0" w:space="0" w:color="auto"/>
        <w:right w:val="none" w:sz="0" w:space="0" w:color="auto"/>
      </w:divBdr>
    </w:div>
    <w:div w:id="209898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agendaforhumanity.org" TargetMode="External"/><Relationship Id="rId13" Type="http://schemas.openxmlformats.org/officeDocument/2006/relationships/hyperlink" Target="https://www.oecd.org/development/evaluation/qualitystandards.pdf" TargetMode="External"/><Relationship Id="rId3" Type="http://schemas.openxmlformats.org/officeDocument/2006/relationships/hyperlink" Target="https://eur-lex.europa.eu/legal-content/EN/TXT/PDF/?uri=CELEX:42008X0130(01)&amp;from=EN" TargetMode="External"/><Relationship Id="rId7" Type="http://schemas.openxmlformats.org/officeDocument/2006/relationships/hyperlink" Target="https://www.ghdinitiative.org/ghd/gns/home-page.html" TargetMode="External"/><Relationship Id="rId12" Type="http://schemas.openxmlformats.org/officeDocument/2006/relationships/hyperlink" Target="http://www.oecd.org/gov/policy-monitoring-evaluation.htm" TargetMode="External"/><Relationship Id="rId2" Type="http://schemas.openxmlformats.org/officeDocument/2006/relationships/hyperlink" Target="https://ec.europa.eu/international-partnerships/system/files/european-consensus-on-development-final-20170626_en.pdf" TargetMode="External"/><Relationship Id="rId1" Type="http://schemas.openxmlformats.org/officeDocument/2006/relationships/hyperlink" Target="https://www.lex.bg/bg/laws/ldoc/2135745013" TargetMode="External"/><Relationship Id="rId6" Type="http://schemas.openxmlformats.org/officeDocument/2006/relationships/hyperlink" Target="https://eur-lex.europa.eu/legal-content/BG/TXT/PDF/?uri=CELEX:42008X0130(01)&amp;from=EN" TargetMode="External"/><Relationship Id="rId11" Type="http://schemas.openxmlformats.org/officeDocument/2006/relationships/hyperlink" Target="http://data.consilium.europa.eu/doc/document/ST-9241-2015-INIT/bg/pdf" TargetMode="External"/><Relationship Id="rId5" Type="http://schemas.openxmlformats.org/officeDocument/2006/relationships/hyperlink" Target="https://ec.europa.eu/neighbourhood-enlargement/sites/near/files/joint_communication_on_the_eap_policy_beyond_2020.pdf" TargetMode="External"/><Relationship Id="rId15" Type="http://schemas.openxmlformats.org/officeDocument/2006/relationships/hyperlink" Target="http://www.unevaluation.org/document/detail/1914" TargetMode="External"/><Relationship Id="rId10" Type="http://schemas.openxmlformats.org/officeDocument/2006/relationships/hyperlink" Target="https://legalinstruments.oecd.org/en/instruments/OECD-LEGAL-5019" TargetMode="External"/><Relationship Id="rId4" Type="http://schemas.openxmlformats.org/officeDocument/2006/relationships/hyperlink" Target="https://www.consilium.europa.eu//media/43905/st07510-re01-en20.pdf?utm_source=dsms-auto&amp;utm_medium=email&amp;utm_campaign=Eastern+Partnership+policy+beyond+2020%3a+Council+approves+conclusions" TargetMode="External"/><Relationship Id="rId9" Type="http://schemas.openxmlformats.org/officeDocument/2006/relationships/hyperlink" Target="https://eur-lex.europa.eu/legal-content/BG/TXT/HTML/?uri=CELEX:52009XG1215(01)&amp;from=EN" TargetMode="External"/><Relationship Id="rId14" Type="http://schemas.openxmlformats.org/officeDocument/2006/relationships/hyperlink" Target="http://www.oecd.org/development/evaluation/275528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6DC00-ADAC-4D3C-BAA8-D50F86BB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11003</Words>
  <Characters>62718</Characters>
  <Application>Microsoft Office Word</Application>
  <DocSecurity>0</DocSecurity>
  <Lines>522</Lines>
  <Paragraphs>147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СРЕДНОСРОЧНА ПРОГРАМА 
ЗА ПОМОЩ ЗА РАЗВИТИЕ И ХУМАНИТАРНА ПОМОЩ 
НА РЕПУБЛИКА БЪЛГАРИЯ 
ЗА ПЕРИОДА 2016 Г. – 2019 Г.</vt:lpstr>
      <vt:lpstr>СРЕДНОСРОЧНА ПРОГРАМА 
ЗА ПОМОЩ ЗА РАЗВИТИЕ И ХУМАНИТАРНА ПОМОЩ 
НА РЕПУБЛИКА БЪЛГАРИЯ 
ЗА ПЕРИОДА 2016 Г. – 2019 Г.</vt:lpstr>
    </vt:vector>
  </TitlesOfParts>
  <Company/>
  <LinksUpToDate>false</LinksUpToDate>
  <CharactersWithSpaces>73574</CharactersWithSpaces>
  <SharedDoc>false</SharedDoc>
  <HLinks>
    <vt:vector size="252" baseType="variant">
      <vt:variant>
        <vt:i4>1245238</vt:i4>
      </vt:variant>
      <vt:variant>
        <vt:i4>158</vt:i4>
      </vt:variant>
      <vt:variant>
        <vt:i4>0</vt:i4>
      </vt:variant>
      <vt:variant>
        <vt:i4>5</vt:i4>
      </vt:variant>
      <vt:variant>
        <vt:lpwstr/>
      </vt:variant>
      <vt:variant>
        <vt:lpwstr>_Toc46327666</vt:lpwstr>
      </vt:variant>
      <vt:variant>
        <vt:i4>1048630</vt:i4>
      </vt:variant>
      <vt:variant>
        <vt:i4>152</vt:i4>
      </vt:variant>
      <vt:variant>
        <vt:i4>0</vt:i4>
      </vt:variant>
      <vt:variant>
        <vt:i4>5</vt:i4>
      </vt:variant>
      <vt:variant>
        <vt:lpwstr/>
      </vt:variant>
      <vt:variant>
        <vt:lpwstr>_Toc46327665</vt:lpwstr>
      </vt:variant>
      <vt:variant>
        <vt:i4>1114166</vt:i4>
      </vt:variant>
      <vt:variant>
        <vt:i4>146</vt:i4>
      </vt:variant>
      <vt:variant>
        <vt:i4>0</vt:i4>
      </vt:variant>
      <vt:variant>
        <vt:i4>5</vt:i4>
      </vt:variant>
      <vt:variant>
        <vt:lpwstr/>
      </vt:variant>
      <vt:variant>
        <vt:lpwstr>_Toc46327664</vt:lpwstr>
      </vt:variant>
      <vt:variant>
        <vt:i4>1441846</vt:i4>
      </vt:variant>
      <vt:variant>
        <vt:i4>140</vt:i4>
      </vt:variant>
      <vt:variant>
        <vt:i4>0</vt:i4>
      </vt:variant>
      <vt:variant>
        <vt:i4>5</vt:i4>
      </vt:variant>
      <vt:variant>
        <vt:lpwstr/>
      </vt:variant>
      <vt:variant>
        <vt:lpwstr>_Toc46327663</vt:lpwstr>
      </vt:variant>
      <vt:variant>
        <vt:i4>1507382</vt:i4>
      </vt:variant>
      <vt:variant>
        <vt:i4>134</vt:i4>
      </vt:variant>
      <vt:variant>
        <vt:i4>0</vt:i4>
      </vt:variant>
      <vt:variant>
        <vt:i4>5</vt:i4>
      </vt:variant>
      <vt:variant>
        <vt:lpwstr/>
      </vt:variant>
      <vt:variant>
        <vt:lpwstr>_Toc46327662</vt:lpwstr>
      </vt:variant>
      <vt:variant>
        <vt:i4>1310774</vt:i4>
      </vt:variant>
      <vt:variant>
        <vt:i4>128</vt:i4>
      </vt:variant>
      <vt:variant>
        <vt:i4>0</vt:i4>
      </vt:variant>
      <vt:variant>
        <vt:i4>5</vt:i4>
      </vt:variant>
      <vt:variant>
        <vt:lpwstr/>
      </vt:variant>
      <vt:variant>
        <vt:lpwstr>_Toc46327661</vt:lpwstr>
      </vt:variant>
      <vt:variant>
        <vt:i4>1376310</vt:i4>
      </vt:variant>
      <vt:variant>
        <vt:i4>122</vt:i4>
      </vt:variant>
      <vt:variant>
        <vt:i4>0</vt:i4>
      </vt:variant>
      <vt:variant>
        <vt:i4>5</vt:i4>
      </vt:variant>
      <vt:variant>
        <vt:lpwstr/>
      </vt:variant>
      <vt:variant>
        <vt:lpwstr>_Toc46327660</vt:lpwstr>
      </vt:variant>
      <vt:variant>
        <vt:i4>1835061</vt:i4>
      </vt:variant>
      <vt:variant>
        <vt:i4>116</vt:i4>
      </vt:variant>
      <vt:variant>
        <vt:i4>0</vt:i4>
      </vt:variant>
      <vt:variant>
        <vt:i4>5</vt:i4>
      </vt:variant>
      <vt:variant>
        <vt:lpwstr/>
      </vt:variant>
      <vt:variant>
        <vt:lpwstr>_Toc46327659</vt:lpwstr>
      </vt:variant>
      <vt:variant>
        <vt:i4>1900597</vt:i4>
      </vt:variant>
      <vt:variant>
        <vt:i4>110</vt:i4>
      </vt:variant>
      <vt:variant>
        <vt:i4>0</vt:i4>
      </vt:variant>
      <vt:variant>
        <vt:i4>5</vt:i4>
      </vt:variant>
      <vt:variant>
        <vt:lpwstr/>
      </vt:variant>
      <vt:variant>
        <vt:lpwstr>_Toc46327658</vt:lpwstr>
      </vt:variant>
      <vt:variant>
        <vt:i4>1179701</vt:i4>
      </vt:variant>
      <vt:variant>
        <vt:i4>104</vt:i4>
      </vt:variant>
      <vt:variant>
        <vt:i4>0</vt:i4>
      </vt:variant>
      <vt:variant>
        <vt:i4>5</vt:i4>
      </vt:variant>
      <vt:variant>
        <vt:lpwstr/>
      </vt:variant>
      <vt:variant>
        <vt:lpwstr>_Toc46327657</vt:lpwstr>
      </vt:variant>
      <vt:variant>
        <vt:i4>1245237</vt:i4>
      </vt:variant>
      <vt:variant>
        <vt:i4>98</vt:i4>
      </vt:variant>
      <vt:variant>
        <vt:i4>0</vt:i4>
      </vt:variant>
      <vt:variant>
        <vt:i4>5</vt:i4>
      </vt:variant>
      <vt:variant>
        <vt:lpwstr/>
      </vt:variant>
      <vt:variant>
        <vt:lpwstr>_Toc46327656</vt:lpwstr>
      </vt:variant>
      <vt:variant>
        <vt:i4>1048629</vt:i4>
      </vt:variant>
      <vt:variant>
        <vt:i4>92</vt:i4>
      </vt:variant>
      <vt:variant>
        <vt:i4>0</vt:i4>
      </vt:variant>
      <vt:variant>
        <vt:i4>5</vt:i4>
      </vt:variant>
      <vt:variant>
        <vt:lpwstr/>
      </vt:variant>
      <vt:variant>
        <vt:lpwstr>_Toc46327655</vt:lpwstr>
      </vt:variant>
      <vt:variant>
        <vt:i4>1114165</vt:i4>
      </vt:variant>
      <vt:variant>
        <vt:i4>86</vt:i4>
      </vt:variant>
      <vt:variant>
        <vt:i4>0</vt:i4>
      </vt:variant>
      <vt:variant>
        <vt:i4>5</vt:i4>
      </vt:variant>
      <vt:variant>
        <vt:lpwstr/>
      </vt:variant>
      <vt:variant>
        <vt:lpwstr>_Toc46327654</vt:lpwstr>
      </vt:variant>
      <vt:variant>
        <vt:i4>1441845</vt:i4>
      </vt:variant>
      <vt:variant>
        <vt:i4>80</vt:i4>
      </vt:variant>
      <vt:variant>
        <vt:i4>0</vt:i4>
      </vt:variant>
      <vt:variant>
        <vt:i4>5</vt:i4>
      </vt:variant>
      <vt:variant>
        <vt:lpwstr/>
      </vt:variant>
      <vt:variant>
        <vt:lpwstr>_Toc46327653</vt:lpwstr>
      </vt:variant>
      <vt:variant>
        <vt:i4>1507381</vt:i4>
      </vt:variant>
      <vt:variant>
        <vt:i4>74</vt:i4>
      </vt:variant>
      <vt:variant>
        <vt:i4>0</vt:i4>
      </vt:variant>
      <vt:variant>
        <vt:i4>5</vt:i4>
      </vt:variant>
      <vt:variant>
        <vt:lpwstr/>
      </vt:variant>
      <vt:variant>
        <vt:lpwstr>_Toc46327652</vt:lpwstr>
      </vt:variant>
      <vt:variant>
        <vt:i4>1310773</vt:i4>
      </vt:variant>
      <vt:variant>
        <vt:i4>68</vt:i4>
      </vt:variant>
      <vt:variant>
        <vt:i4>0</vt:i4>
      </vt:variant>
      <vt:variant>
        <vt:i4>5</vt:i4>
      </vt:variant>
      <vt:variant>
        <vt:lpwstr/>
      </vt:variant>
      <vt:variant>
        <vt:lpwstr>_Toc46327651</vt:lpwstr>
      </vt:variant>
      <vt:variant>
        <vt:i4>1376309</vt:i4>
      </vt:variant>
      <vt:variant>
        <vt:i4>62</vt:i4>
      </vt:variant>
      <vt:variant>
        <vt:i4>0</vt:i4>
      </vt:variant>
      <vt:variant>
        <vt:i4>5</vt:i4>
      </vt:variant>
      <vt:variant>
        <vt:lpwstr/>
      </vt:variant>
      <vt:variant>
        <vt:lpwstr>_Toc46327650</vt:lpwstr>
      </vt:variant>
      <vt:variant>
        <vt:i4>1900596</vt:i4>
      </vt:variant>
      <vt:variant>
        <vt:i4>56</vt:i4>
      </vt:variant>
      <vt:variant>
        <vt:i4>0</vt:i4>
      </vt:variant>
      <vt:variant>
        <vt:i4>5</vt:i4>
      </vt:variant>
      <vt:variant>
        <vt:lpwstr/>
      </vt:variant>
      <vt:variant>
        <vt:lpwstr>_Toc46327648</vt:lpwstr>
      </vt:variant>
      <vt:variant>
        <vt:i4>1245236</vt:i4>
      </vt:variant>
      <vt:variant>
        <vt:i4>50</vt:i4>
      </vt:variant>
      <vt:variant>
        <vt:i4>0</vt:i4>
      </vt:variant>
      <vt:variant>
        <vt:i4>5</vt:i4>
      </vt:variant>
      <vt:variant>
        <vt:lpwstr/>
      </vt:variant>
      <vt:variant>
        <vt:lpwstr>_Toc46327646</vt:lpwstr>
      </vt:variant>
      <vt:variant>
        <vt:i4>1114164</vt:i4>
      </vt:variant>
      <vt:variant>
        <vt:i4>44</vt:i4>
      </vt:variant>
      <vt:variant>
        <vt:i4>0</vt:i4>
      </vt:variant>
      <vt:variant>
        <vt:i4>5</vt:i4>
      </vt:variant>
      <vt:variant>
        <vt:lpwstr/>
      </vt:variant>
      <vt:variant>
        <vt:lpwstr>_Toc46327644</vt:lpwstr>
      </vt:variant>
      <vt:variant>
        <vt:i4>1507380</vt:i4>
      </vt:variant>
      <vt:variant>
        <vt:i4>38</vt:i4>
      </vt:variant>
      <vt:variant>
        <vt:i4>0</vt:i4>
      </vt:variant>
      <vt:variant>
        <vt:i4>5</vt:i4>
      </vt:variant>
      <vt:variant>
        <vt:lpwstr/>
      </vt:variant>
      <vt:variant>
        <vt:lpwstr>_Toc46327642</vt:lpwstr>
      </vt:variant>
      <vt:variant>
        <vt:i4>1376308</vt:i4>
      </vt:variant>
      <vt:variant>
        <vt:i4>32</vt:i4>
      </vt:variant>
      <vt:variant>
        <vt:i4>0</vt:i4>
      </vt:variant>
      <vt:variant>
        <vt:i4>5</vt:i4>
      </vt:variant>
      <vt:variant>
        <vt:lpwstr/>
      </vt:variant>
      <vt:variant>
        <vt:lpwstr>_Toc46327640</vt:lpwstr>
      </vt:variant>
      <vt:variant>
        <vt:i4>1835059</vt:i4>
      </vt:variant>
      <vt:variant>
        <vt:i4>26</vt:i4>
      </vt:variant>
      <vt:variant>
        <vt:i4>0</vt:i4>
      </vt:variant>
      <vt:variant>
        <vt:i4>5</vt:i4>
      </vt:variant>
      <vt:variant>
        <vt:lpwstr/>
      </vt:variant>
      <vt:variant>
        <vt:lpwstr>_Toc46327639</vt:lpwstr>
      </vt:variant>
      <vt:variant>
        <vt:i4>1900595</vt:i4>
      </vt:variant>
      <vt:variant>
        <vt:i4>20</vt:i4>
      </vt:variant>
      <vt:variant>
        <vt:i4>0</vt:i4>
      </vt:variant>
      <vt:variant>
        <vt:i4>5</vt:i4>
      </vt:variant>
      <vt:variant>
        <vt:lpwstr/>
      </vt:variant>
      <vt:variant>
        <vt:lpwstr>_Toc46327638</vt:lpwstr>
      </vt:variant>
      <vt:variant>
        <vt:i4>1179699</vt:i4>
      </vt:variant>
      <vt:variant>
        <vt:i4>14</vt:i4>
      </vt:variant>
      <vt:variant>
        <vt:i4>0</vt:i4>
      </vt:variant>
      <vt:variant>
        <vt:i4>5</vt:i4>
      </vt:variant>
      <vt:variant>
        <vt:lpwstr/>
      </vt:variant>
      <vt:variant>
        <vt:lpwstr>_Toc46327637</vt:lpwstr>
      </vt:variant>
      <vt:variant>
        <vt:i4>1245235</vt:i4>
      </vt:variant>
      <vt:variant>
        <vt:i4>8</vt:i4>
      </vt:variant>
      <vt:variant>
        <vt:i4>0</vt:i4>
      </vt:variant>
      <vt:variant>
        <vt:i4>5</vt:i4>
      </vt:variant>
      <vt:variant>
        <vt:lpwstr/>
      </vt:variant>
      <vt:variant>
        <vt:lpwstr>_Toc46327636</vt:lpwstr>
      </vt:variant>
      <vt:variant>
        <vt:i4>1048627</vt:i4>
      </vt:variant>
      <vt:variant>
        <vt:i4>2</vt:i4>
      </vt:variant>
      <vt:variant>
        <vt:i4>0</vt:i4>
      </vt:variant>
      <vt:variant>
        <vt:i4>5</vt:i4>
      </vt:variant>
      <vt:variant>
        <vt:lpwstr/>
      </vt:variant>
      <vt:variant>
        <vt:lpwstr>_Toc46327635</vt:lpwstr>
      </vt:variant>
      <vt:variant>
        <vt:i4>1507337</vt:i4>
      </vt:variant>
      <vt:variant>
        <vt:i4>45</vt:i4>
      </vt:variant>
      <vt:variant>
        <vt:i4>0</vt:i4>
      </vt:variant>
      <vt:variant>
        <vt:i4>5</vt:i4>
      </vt:variant>
      <vt:variant>
        <vt:lpwstr>http://www.unevaluation.org/document/detail/1914</vt:lpwstr>
      </vt:variant>
      <vt:variant>
        <vt:lpwstr/>
      </vt:variant>
      <vt:variant>
        <vt:i4>8126579</vt:i4>
      </vt:variant>
      <vt:variant>
        <vt:i4>42</vt:i4>
      </vt:variant>
      <vt:variant>
        <vt:i4>0</vt:i4>
      </vt:variant>
      <vt:variant>
        <vt:i4>5</vt:i4>
      </vt:variant>
      <vt:variant>
        <vt:lpwstr>http://www.oecd.org/development/evaluation/2755284.pdf</vt:lpwstr>
      </vt:variant>
      <vt:variant>
        <vt:lpwstr/>
      </vt:variant>
      <vt:variant>
        <vt:i4>1507413</vt:i4>
      </vt:variant>
      <vt:variant>
        <vt:i4>39</vt:i4>
      </vt:variant>
      <vt:variant>
        <vt:i4>0</vt:i4>
      </vt:variant>
      <vt:variant>
        <vt:i4>5</vt:i4>
      </vt:variant>
      <vt:variant>
        <vt:lpwstr>https://www.oecd.org/development/evaluation/qualitystandards.pdf</vt:lpwstr>
      </vt:variant>
      <vt:variant>
        <vt:lpwstr/>
      </vt:variant>
      <vt:variant>
        <vt:i4>5505101</vt:i4>
      </vt:variant>
      <vt:variant>
        <vt:i4>36</vt:i4>
      </vt:variant>
      <vt:variant>
        <vt:i4>0</vt:i4>
      </vt:variant>
      <vt:variant>
        <vt:i4>5</vt:i4>
      </vt:variant>
      <vt:variant>
        <vt:lpwstr>http://www.oecd.org/gov/policy-monitoring-evaluation.htm</vt:lpwstr>
      </vt:variant>
      <vt:variant>
        <vt:lpwstr/>
      </vt:variant>
      <vt:variant>
        <vt:i4>262160</vt:i4>
      </vt:variant>
      <vt:variant>
        <vt:i4>33</vt:i4>
      </vt:variant>
      <vt:variant>
        <vt:i4>0</vt:i4>
      </vt:variant>
      <vt:variant>
        <vt:i4>5</vt:i4>
      </vt:variant>
      <vt:variant>
        <vt:lpwstr>http://data.consilium.europa.eu/doc/document/ST-9241-2015-INIT/bg/pdf</vt:lpwstr>
      </vt:variant>
      <vt:variant>
        <vt:lpwstr/>
      </vt:variant>
      <vt:variant>
        <vt:i4>327687</vt:i4>
      </vt:variant>
      <vt:variant>
        <vt:i4>30</vt:i4>
      </vt:variant>
      <vt:variant>
        <vt:i4>0</vt:i4>
      </vt:variant>
      <vt:variant>
        <vt:i4>5</vt:i4>
      </vt:variant>
      <vt:variant>
        <vt:lpwstr>https://legalinstruments.oecd.org/en/instruments/OECD-LEGAL-5019</vt:lpwstr>
      </vt:variant>
      <vt:variant>
        <vt:lpwstr/>
      </vt:variant>
      <vt:variant>
        <vt:i4>7929971</vt:i4>
      </vt:variant>
      <vt:variant>
        <vt:i4>24</vt:i4>
      </vt:variant>
      <vt:variant>
        <vt:i4>0</vt:i4>
      </vt:variant>
      <vt:variant>
        <vt:i4>5</vt:i4>
      </vt:variant>
      <vt:variant>
        <vt:lpwstr>https://eur-lex.europa.eu/legal-content/BG/TXT/HTML/?uri=CELEX:52009XG1215(01)&amp;from=EN</vt:lpwstr>
      </vt:variant>
      <vt:variant>
        <vt:lpwstr/>
      </vt:variant>
      <vt:variant>
        <vt:i4>7995448</vt:i4>
      </vt:variant>
      <vt:variant>
        <vt:i4>21</vt:i4>
      </vt:variant>
      <vt:variant>
        <vt:i4>0</vt:i4>
      </vt:variant>
      <vt:variant>
        <vt:i4>5</vt:i4>
      </vt:variant>
      <vt:variant>
        <vt:lpwstr>https://agendaforhumanity.org/</vt:lpwstr>
      </vt:variant>
      <vt:variant>
        <vt:lpwstr/>
      </vt:variant>
      <vt:variant>
        <vt:i4>1376258</vt:i4>
      </vt:variant>
      <vt:variant>
        <vt:i4>18</vt:i4>
      </vt:variant>
      <vt:variant>
        <vt:i4>0</vt:i4>
      </vt:variant>
      <vt:variant>
        <vt:i4>5</vt:i4>
      </vt:variant>
      <vt:variant>
        <vt:lpwstr>https://www.ghdinitiative.org/ghd/gns/home-page.html</vt:lpwstr>
      </vt:variant>
      <vt:variant>
        <vt:lpwstr/>
      </vt:variant>
      <vt:variant>
        <vt:i4>4390980</vt:i4>
      </vt:variant>
      <vt:variant>
        <vt:i4>15</vt:i4>
      </vt:variant>
      <vt:variant>
        <vt:i4>0</vt:i4>
      </vt:variant>
      <vt:variant>
        <vt:i4>5</vt:i4>
      </vt:variant>
      <vt:variant>
        <vt:lpwstr>https://eur-lex.europa.eu/legal-content/BG/TXT/PDF/?uri=CELEX:42008X0130(01)&amp;from=EN</vt:lpwstr>
      </vt:variant>
      <vt:variant>
        <vt:lpwstr/>
      </vt:variant>
      <vt:variant>
        <vt:i4>3407891</vt:i4>
      </vt:variant>
      <vt:variant>
        <vt:i4>12</vt:i4>
      </vt:variant>
      <vt:variant>
        <vt:i4>0</vt:i4>
      </vt:variant>
      <vt:variant>
        <vt:i4>5</vt:i4>
      </vt:variant>
      <vt:variant>
        <vt:lpwstr>https://ec.europa.eu/neighbourhood-enlargement/sites/near/files/joint_communication_on_the_eap_policy_beyond_2020.pdf</vt:lpwstr>
      </vt:variant>
      <vt:variant>
        <vt:lpwstr/>
      </vt:variant>
      <vt:variant>
        <vt:i4>6357004</vt:i4>
      </vt:variant>
      <vt:variant>
        <vt:i4>9</vt:i4>
      </vt:variant>
      <vt:variant>
        <vt:i4>0</vt:i4>
      </vt:variant>
      <vt:variant>
        <vt:i4>5</vt:i4>
      </vt:variant>
      <vt:variant>
        <vt:lpwstr>https://www.consilium.europa.eu//media/43905/st07510-re01-en20.pdf?utm_source=dsms-auto&amp;utm_medium=email&amp;utm_campaign=Eastern+Partnership+policy+beyond+2020%3a+Council+approves+conclusions</vt:lpwstr>
      </vt:variant>
      <vt:variant>
        <vt:lpwstr/>
      </vt:variant>
      <vt:variant>
        <vt:i4>4849731</vt:i4>
      </vt:variant>
      <vt:variant>
        <vt:i4>6</vt:i4>
      </vt:variant>
      <vt:variant>
        <vt:i4>0</vt:i4>
      </vt:variant>
      <vt:variant>
        <vt:i4>5</vt:i4>
      </vt:variant>
      <vt:variant>
        <vt:lpwstr>https://eur-lex.europa.eu/legal-content/EN/TXT/PDF/?uri=CELEX:42008X0130(01)&amp;from=EN</vt:lpwstr>
      </vt:variant>
      <vt:variant>
        <vt:lpwstr/>
      </vt:variant>
      <vt:variant>
        <vt:i4>2686991</vt:i4>
      </vt:variant>
      <vt:variant>
        <vt:i4>3</vt:i4>
      </vt:variant>
      <vt:variant>
        <vt:i4>0</vt:i4>
      </vt:variant>
      <vt:variant>
        <vt:i4>5</vt:i4>
      </vt:variant>
      <vt:variant>
        <vt:lpwstr>https://ec.europa.eu/international-partnerships/system/files/european-consensus-on-development-final-20170626_en.pdf</vt:lpwstr>
      </vt:variant>
      <vt:variant>
        <vt:lpwstr/>
      </vt:variant>
      <vt:variant>
        <vt:i4>2359423</vt:i4>
      </vt:variant>
      <vt:variant>
        <vt:i4>0</vt:i4>
      </vt:variant>
      <vt:variant>
        <vt:i4>0</vt:i4>
      </vt:variant>
      <vt:variant>
        <vt:i4>5</vt:i4>
      </vt:variant>
      <vt:variant>
        <vt:lpwstr>https://www.lex.bg/bg/laws/ldoc/2135745013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СРЕДНОСРОЧНА ПРОГРАМА 
ЗА ПОМОЩ ЗА РАЗВИТИЕ И ХУМАНИТАРНА ПОМОЩ 
НА РЕПУБЛИКА БЪЛГАРИЯ 
ЗА ПЕРИОДА 2016 Г. – 2019 Г.</dc:title>
  <dc:subject/>
  <dc:creator>Zhaklin Yaneva</dc:creator>
  <cp:keywords/>
  <dc:description/>
  <cp:lastModifiedBy>Диана Пенчева</cp:lastModifiedBy>
  <cp:revision>5</cp:revision>
  <cp:lastPrinted>2020-07-06T11:03:00Z</cp:lastPrinted>
  <dcterms:created xsi:type="dcterms:W3CDTF">2021-02-24T12:40:00Z</dcterms:created>
  <dcterms:modified xsi:type="dcterms:W3CDTF">2021-05-17T07:23:00Z</dcterms:modified>
</cp:coreProperties>
</file>